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63" w:rsidRPr="00861F90" w:rsidRDefault="00763863" w:rsidP="0076386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1F90">
        <w:rPr>
          <w:rFonts w:asciiTheme="minorHAnsi" w:hAnsiTheme="minorHAnsi" w:cstheme="minorHAnsi"/>
        </w:rPr>
        <w:t>aus: Kommunikationswissenschaft Festschrift Kutsch Hg. BLOME BÖNING</w:t>
      </w:r>
    </w:p>
    <w:p w:rsidR="00763863" w:rsidRPr="00861F90" w:rsidRDefault="00763863" w:rsidP="007638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65EB1" w:rsidRPr="00861F90" w:rsidRDefault="00065EB1" w:rsidP="008D37EF">
      <w:pPr>
        <w:rPr>
          <w:rFonts w:asciiTheme="minorHAnsi" w:hAnsiTheme="minorHAnsi" w:cstheme="minorHAnsi"/>
        </w:rPr>
      </w:pPr>
    </w:p>
    <w:p w:rsidR="00686A44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861F90">
        <w:rPr>
          <w:rFonts w:asciiTheme="minorHAnsi" w:hAnsiTheme="minorHAnsi" w:cstheme="minorHAnsi"/>
          <w:i/>
          <w:iCs/>
          <w:sz w:val="21"/>
          <w:szCs w:val="21"/>
        </w:rPr>
        <w:t xml:space="preserve">Holger </w:t>
      </w:r>
      <w:proofErr w:type="spellStart"/>
      <w:r w:rsidRPr="00861F90">
        <w:rPr>
          <w:rFonts w:asciiTheme="minorHAnsi" w:hAnsiTheme="minorHAnsi" w:cstheme="minorHAnsi"/>
          <w:b/>
          <w:sz w:val="21"/>
          <w:szCs w:val="21"/>
        </w:rPr>
        <w:t>Böning</w:t>
      </w:r>
      <w:proofErr w:type="spellEnd"/>
      <w:r w:rsidRPr="00861F90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763863" w:rsidRPr="00861F90" w:rsidRDefault="00763863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 w:rsidRPr="00861F90">
        <w:rPr>
          <w:rFonts w:asciiTheme="minorHAnsi" w:hAnsiTheme="minorHAnsi" w:cstheme="minorHAnsi"/>
          <w:b/>
          <w:sz w:val="32"/>
          <w:szCs w:val="32"/>
        </w:rPr>
        <w:t>Aufklärung für wen?</w:t>
      </w:r>
    </w:p>
    <w:p w:rsidR="00686A44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Gedanken zu Universalismus und Adressaten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der deutschen Volksaufklärung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86A44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E158F3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i/>
          <w:sz w:val="23"/>
          <w:szCs w:val="23"/>
        </w:rPr>
        <w:t xml:space="preserve">Wollte man einwenden, </w:t>
      </w:r>
      <w:proofErr w:type="spellStart"/>
      <w:r w:rsidR="00065EB1" w:rsidRPr="00861F90">
        <w:rPr>
          <w:rFonts w:asciiTheme="minorHAnsi" w:hAnsiTheme="minorHAnsi" w:cstheme="minorHAnsi"/>
          <w:i/>
          <w:sz w:val="23"/>
          <w:szCs w:val="23"/>
        </w:rPr>
        <w:t>daß</w:t>
      </w:r>
      <w:proofErr w:type="spellEnd"/>
      <w:r w:rsidR="00065EB1" w:rsidRPr="00861F90">
        <w:rPr>
          <w:rFonts w:asciiTheme="minorHAnsi" w:hAnsiTheme="minorHAnsi" w:cstheme="minorHAnsi"/>
          <w:i/>
          <w:sz w:val="23"/>
          <w:szCs w:val="23"/>
        </w:rPr>
        <w:t xml:space="preserve"> nicht alle Menschen zu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Denkern von Gott bestimmt wären,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also der Gattung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Menschen, die man etwa den gemeinen Mann zu nennen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pflegt, zu dem ihnen bestimmten Grade der Erdenglückseligkeit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das Denken nicht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nöthig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wäre; so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müßte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man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erst beweisen,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diese Menschengattung auch das Vermögen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zu denken nicht erhalten hätte. Da nun aber dieses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unmöglich bewiesen werden kann; so ist auch sonnenklar,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das Denken zu ihrer Bestimmung gehöre;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es ihnen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eben so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nöthiges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Mittel zu ihrer Glückseligkeit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sey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, als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Eßen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und Trinken: denn Nichts ist dem Menschen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unnütz und entbehrlich, wozu ihm der Schöpfer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die Kraft gegeben hat</w:t>
      </w:r>
      <w:r w:rsidR="00E158F3" w:rsidRPr="00861F90">
        <w:rPr>
          <w:rFonts w:asciiTheme="minorHAnsi" w:hAnsiTheme="minorHAnsi" w:cstheme="minorHAnsi"/>
          <w:i/>
          <w:sz w:val="23"/>
          <w:szCs w:val="23"/>
        </w:rPr>
        <w:t>“</w:t>
      </w:r>
      <w:r w:rsidRPr="00861F90">
        <w:rPr>
          <w:rFonts w:asciiTheme="minorHAnsi" w:hAnsiTheme="minorHAnsi" w:cstheme="minorHAnsi"/>
          <w:i/>
          <w:sz w:val="23"/>
          <w:szCs w:val="23"/>
        </w:rPr>
        <w:t xml:space="preserve"> (Thieme 1788).</w:t>
      </w:r>
      <w:r w:rsidR="00686A44" w:rsidRPr="00861F90">
        <w:rPr>
          <w:rFonts w:asciiTheme="minorHAnsi" w:hAnsiTheme="minorHAnsi" w:cstheme="minorHAnsi"/>
          <w:i/>
          <w:sz w:val="23"/>
          <w:szCs w:val="23"/>
        </w:rPr>
        <w:t xml:space="preserve"> 1</w:t>
      </w:r>
    </w:p>
    <w:p w:rsidR="00686A44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1.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Im Jahre 1818 wendet sich Bonifacius Martin Schnappinger an die Öffentlichkeit.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Der Doktor der Theologie und Professor der Dogmatik an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der Universität Freiburg </w:t>
      </w:r>
      <w:proofErr w:type="gramStart"/>
      <w:r w:rsidRPr="00861F90">
        <w:rPr>
          <w:rFonts w:asciiTheme="minorHAnsi" w:hAnsiTheme="minorHAnsi" w:cstheme="minorHAnsi"/>
          <w:sz w:val="23"/>
          <w:szCs w:val="23"/>
        </w:rPr>
        <w:t>will</w:t>
      </w:r>
      <w:proofErr w:type="gramEnd"/>
      <w:r w:rsidRPr="00861F90">
        <w:rPr>
          <w:rFonts w:asciiTheme="minorHAnsi" w:hAnsiTheme="minorHAnsi" w:cstheme="minorHAnsi"/>
          <w:sz w:val="23"/>
          <w:szCs w:val="23"/>
        </w:rPr>
        <w:t xml:space="preserve"> seinen gebildeten Lesern die Zusammenhänge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von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Erziehung, Aufklärung, und Zeitgeist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erläutern. Ganz unbekümmert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von uns heute geläufigen Epochenabgrenzungen wähnt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Schnappinger sich mitten im Zeitalter der Aufklärung. Die durch Immanuel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Kant zwei Jahrzehnte zuvor gegebene Definition habe, standesunabhängig,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für jeden Menschen zu gelten. Zum Verhältnis von Aufklärung</w:t>
      </w:r>
    </w:p>
    <w:p w:rsidR="00686A44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und Volksaufklärung schreibt er: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 xml:space="preserve">Eine Aufklärung, die nur den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Aufge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>-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389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klärten aufklärt, und den größten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Theil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der Menschen, die auf höhere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Wissenschaften sich nicht verlegen können und nicht sollen,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nothwendig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in Finsternissen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läßt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>, verdient schlechterdings den Namen Aufklärung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nicht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(Schnappinger 1818: 154).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In der folgenden Abhandlung, die sich auch als Beitrag zur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Leseund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Leserforschung darstellt</w:t>
      </w:r>
      <w:proofErr w:type="gramStart"/>
      <w:r w:rsidRPr="00861F90">
        <w:rPr>
          <w:rFonts w:asciiTheme="minorHAnsi" w:hAnsiTheme="minorHAnsi" w:cstheme="minorHAnsi"/>
          <w:sz w:val="22"/>
          <w:szCs w:val="22"/>
        </w:rPr>
        <w:t>,</w:t>
      </w:r>
      <w:r w:rsidRPr="00861F90">
        <w:rPr>
          <w:rFonts w:asciiTheme="minorHAnsi" w:hAnsiTheme="minorHAnsi" w:cstheme="minorHAnsi"/>
          <w:sz w:val="14"/>
          <w:szCs w:val="14"/>
        </w:rPr>
        <w:t>2</w:t>
      </w:r>
      <w:proofErr w:type="gramEnd"/>
      <w:r w:rsidRPr="00861F90">
        <w:rPr>
          <w:rFonts w:asciiTheme="minorHAnsi" w:hAnsiTheme="minorHAnsi" w:cstheme="minorHAnsi"/>
          <w:sz w:val="14"/>
          <w:szCs w:val="14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soll der Frage nachgegangen werden, wie 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zu einer solchen Überzeugung kommt, die noch in der ersten Hälfte des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19. Jahrhunderts einen erheblichen Teil der Gelehrten und Gebildeten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eint. Wann entsteht und wie entwickelt sich die Adressierung an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alle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Menschen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>, die für fast ein ganzes Jahrhundert ein Hauptcharakteristikum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2"/>
          <w:szCs w:val="22"/>
        </w:rPr>
        <w:t>der deutschen Aufklärung ist</w:t>
      </w:r>
      <w:proofErr w:type="gramStart"/>
      <w:r w:rsidRPr="00861F90">
        <w:rPr>
          <w:rFonts w:asciiTheme="minorHAnsi" w:hAnsiTheme="minorHAnsi" w:cstheme="minorHAnsi"/>
          <w:sz w:val="22"/>
          <w:szCs w:val="22"/>
        </w:rPr>
        <w:t>?</w:t>
      </w:r>
      <w:r w:rsidRPr="00861F90">
        <w:rPr>
          <w:rFonts w:asciiTheme="minorHAnsi" w:hAnsiTheme="minorHAnsi" w:cstheme="minorHAnsi"/>
          <w:sz w:val="14"/>
          <w:szCs w:val="14"/>
        </w:rPr>
        <w:t>3</w:t>
      </w:r>
      <w:proofErr w:type="gramEnd"/>
    </w:p>
    <w:p w:rsidR="00686A44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2.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In den ersten Anfängen der Aufklärung bleibt die Frage nach deren Adressaten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ungestellt. </w:t>
      </w:r>
      <w:r w:rsidRPr="00861F90">
        <w:rPr>
          <w:rFonts w:asciiTheme="minorHAnsi" w:hAnsiTheme="minorHAnsi" w:cstheme="minorHAnsi"/>
          <w:b/>
          <w:sz w:val="22"/>
          <w:szCs w:val="22"/>
        </w:rPr>
        <w:t>Ganz selbstverständlich sind es Gelehrte</w:t>
      </w:r>
      <w:r w:rsidRPr="00861F90">
        <w:rPr>
          <w:rFonts w:asciiTheme="minorHAnsi" w:hAnsiTheme="minorHAnsi" w:cstheme="minorHAnsi"/>
          <w:sz w:val="22"/>
          <w:szCs w:val="22"/>
        </w:rPr>
        <w:t>, die neue Gedanken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für Gelehrte formulieren. Da Aufklärung und Exklusivität des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Wissens von Beginn an unvereinbar sind, ändert sich dies jedoch schnell,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 xml:space="preserve">und tatsächlich ist in der zweiten Hälfte des 17. Jahrhunderts </w:t>
      </w:r>
      <w:r w:rsidRPr="00861F90">
        <w:rPr>
          <w:rFonts w:asciiTheme="minorHAnsi" w:hAnsiTheme="minorHAnsi" w:cstheme="minorHAnsi"/>
          <w:sz w:val="22"/>
          <w:szCs w:val="22"/>
        </w:rPr>
        <w:lastRenderedPageBreak/>
        <w:t>bereits ein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nichtgelehrtes Lesepublikum für weltliche Literatur vorhanden, das sich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aufgeschlossen zeigt für neues Fragen und Denken. Diese Leserschaft hat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in der historischen Forschung nur wenig Beachtung gefunden. Es handelt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 xml:space="preserve">sich um die </w:t>
      </w:r>
      <w:r w:rsidRPr="00861F90">
        <w:rPr>
          <w:rFonts w:asciiTheme="minorHAnsi" w:hAnsiTheme="minorHAnsi" w:cstheme="minorHAnsi"/>
          <w:b/>
          <w:sz w:val="22"/>
          <w:szCs w:val="22"/>
        </w:rPr>
        <w:t>nach Hunderttausenden zählenden Rezipienten der seit 1605</w:t>
      </w:r>
      <w:r w:rsidR="00686A44" w:rsidRPr="00861F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b/>
          <w:sz w:val="22"/>
          <w:szCs w:val="22"/>
        </w:rPr>
        <w:t>erscheinenden Zeitungen</w:t>
      </w:r>
      <w:r w:rsidRPr="00861F90">
        <w:rPr>
          <w:rFonts w:asciiTheme="minorHAnsi" w:hAnsiTheme="minorHAnsi" w:cstheme="minorHAnsi"/>
          <w:sz w:val="22"/>
          <w:szCs w:val="22"/>
        </w:rPr>
        <w:t>, in denen Wissen und Informationen über gesellschaftliche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Prozesse und weltpolitische Ereignisse vermittelt werden.</w:t>
      </w:r>
    </w:p>
    <w:p w:rsidR="00686A44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Die allgemein zugängliche, regelmäßige Information </w:t>
      </w:r>
      <w:proofErr w:type="gramStart"/>
      <w:r w:rsidRPr="00861F90">
        <w:rPr>
          <w:rFonts w:asciiTheme="minorHAnsi" w:hAnsiTheme="minorHAnsi" w:cstheme="minorHAnsi"/>
          <w:sz w:val="22"/>
          <w:szCs w:val="22"/>
        </w:rPr>
        <w:t>gewährt ,Einsicht</w:t>
      </w:r>
      <w:proofErr w:type="gramEnd"/>
      <w:r w:rsidRPr="00861F90">
        <w:rPr>
          <w:rFonts w:asciiTheme="minorHAnsi" w:hAnsiTheme="minorHAnsi" w:cstheme="minorHAnsi"/>
          <w:sz w:val="22"/>
          <w:szCs w:val="22"/>
        </w:rPr>
        <w:t xml:space="preserve">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das Funktionieren des Politischen und führt zur ausgeprägten Weltbezogenheit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des sich neu herausbildenden bürgerlichen Publikums. Schnell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werden die Zeitungen zum wichtigsten weltlichen Lesestoff. Sie erzeugen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das Bedürfnis nach zusätzlichen Mitteln der Information. Flugschriften,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Broschüren und seit den 1670er-Jahren erste politische Zeitschriften ermöglichen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Diskussionen und erhöhen die Vertrautheit mit den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Spielre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>-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390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861F90">
        <w:rPr>
          <w:rFonts w:asciiTheme="minorHAnsi" w:hAnsiTheme="minorHAnsi" w:cstheme="minorHAnsi"/>
          <w:sz w:val="22"/>
          <w:szCs w:val="22"/>
        </w:rPr>
        <w:t>geln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des Politischen - eine wesentliche Voraussetzung für die Herausbildung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2"/>
          <w:szCs w:val="22"/>
        </w:rPr>
        <w:t>der Aufklärung.</w:t>
      </w:r>
      <w:r w:rsidRPr="00861F90">
        <w:rPr>
          <w:rFonts w:asciiTheme="minorHAnsi" w:hAnsiTheme="minorHAnsi" w:cstheme="minorHAnsi"/>
          <w:sz w:val="14"/>
          <w:szCs w:val="14"/>
        </w:rPr>
        <w:t>4</w:t>
      </w:r>
    </w:p>
    <w:p w:rsidR="00686A44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Über die Zeitungen führt ein erster Strang zu einer Aufklärung,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nach ihren Adressaten fragt. Ein Beispiel dafür bietet </w:t>
      </w:r>
      <w:r w:rsidRPr="00861F90">
        <w:rPr>
          <w:rFonts w:asciiTheme="minorHAnsi" w:hAnsiTheme="minorHAnsi" w:cstheme="minorHAnsi"/>
          <w:b/>
          <w:sz w:val="22"/>
          <w:szCs w:val="22"/>
        </w:rPr>
        <w:t>im Jahre 1682 eine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b/>
          <w:sz w:val="22"/>
          <w:szCs w:val="22"/>
        </w:rPr>
        <w:t xml:space="preserve">Zeitungsbeilage zum Hamburger </w:t>
      </w:r>
      <w:r w:rsidRPr="00861F90">
        <w:rPr>
          <w:rFonts w:asciiTheme="minorHAnsi" w:hAnsiTheme="minorHAnsi" w:cstheme="minorHAnsi"/>
          <w:b/>
          <w:i/>
          <w:iCs/>
          <w:sz w:val="22"/>
          <w:szCs w:val="22"/>
        </w:rPr>
        <w:t>Relations-Courier,</w:t>
      </w:r>
      <w:r w:rsidRPr="00861F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die schnell populär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und dann als Wochenschrift zu einem der größten publizistischen Erfolge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des 17. Jahrhunderts in Deutschland wurde. Schon der Titel ist Zeichen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einer Übergangszeit. </w:t>
      </w:r>
      <w:r w:rsidR="00E158F3" w:rsidRPr="00861F90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861F90">
        <w:rPr>
          <w:rFonts w:asciiTheme="minorHAnsi" w:hAnsiTheme="minorHAnsi" w:cstheme="minorHAnsi"/>
          <w:b/>
          <w:sz w:val="22"/>
          <w:szCs w:val="22"/>
        </w:rPr>
        <w:t>Relationes</w:t>
      </w:r>
      <w:proofErr w:type="spellEnd"/>
      <w:r w:rsidRPr="00861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61F90">
        <w:rPr>
          <w:rFonts w:asciiTheme="minorHAnsi" w:hAnsiTheme="minorHAnsi" w:cstheme="minorHAnsi"/>
          <w:b/>
          <w:sz w:val="22"/>
          <w:szCs w:val="22"/>
        </w:rPr>
        <w:t>Curiosae</w:t>
      </w:r>
      <w:proofErr w:type="spellEnd"/>
      <w:r w:rsidR="00E158F3" w:rsidRPr="00861F90">
        <w:rPr>
          <w:rFonts w:asciiTheme="minorHAnsi" w:hAnsiTheme="minorHAnsi" w:cstheme="minorHAnsi"/>
          <w:b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lautet er, doch der Untertitel</w:t>
      </w:r>
    </w:p>
    <w:p w:rsidR="00686A44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ist deutsch: </w:t>
      </w:r>
      <w:r w:rsidR="00E158F3" w:rsidRPr="00861F90">
        <w:rPr>
          <w:rFonts w:asciiTheme="minorHAnsi" w:hAnsiTheme="minorHAnsi" w:cstheme="minorHAnsi"/>
          <w:b/>
          <w:sz w:val="22"/>
          <w:szCs w:val="22"/>
        </w:rPr>
        <w:t>„</w:t>
      </w:r>
      <w:r w:rsidRPr="00861F90">
        <w:rPr>
          <w:rFonts w:asciiTheme="minorHAnsi" w:hAnsiTheme="minorHAnsi" w:cstheme="minorHAnsi"/>
          <w:b/>
          <w:sz w:val="22"/>
          <w:szCs w:val="22"/>
        </w:rPr>
        <w:t xml:space="preserve">Die </w:t>
      </w:r>
      <w:proofErr w:type="spellStart"/>
      <w:r w:rsidRPr="00861F90">
        <w:rPr>
          <w:rFonts w:asciiTheme="minorHAnsi" w:hAnsiTheme="minorHAnsi" w:cstheme="minorHAnsi"/>
          <w:b/>
          <w:sz w:val="22"/>
          <w:szCs w:val="22"/>
        </w:rPr>
        <w:t>grösten</w:t>
      </w:r>
      <w:proofErr w:type="spellEnd"/>
      <w:r w:rsidRPr="00861F90">
        <w:rPr>
          <w:rFonts w:asciiTheme="minorHAnsi" w:hAnsiTheme="minorHAnsi" w:cstheme="minorHAnsi"/>
          <w:b/>
          <w:sz w:val="22"/>
          <w:szCs w:val="22"/>
        </w:rPr>
        <w:t xml:space="preserve"> Denkwürdigkeiten dieser Welt</w:t>
      </w:r>
      <w:r w:rsidR="00E158F3" w:rsidRPr="00861F90">
        <w:rPr>
          <w:rFonts w:asciiTheme="minorHAnsi" w:hAnsiTheme="minorHAnsi" w:cstheme="minorHAnsi"/>
          <w:b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>.</w:t>
      </w:r>
      <w:r w:rsidRPr="00861F90">
        <w:rPr>
          <w:rFonts w:asciiTheme="minorHAnsi" w:hAnsiTheme="minorHAnsi" w:cstheme="minorHAnsi"/>
          <w:sz w:val="14"/>
          <w:szCs w:val="14"/>
        </w:rPr>
        <w:t xml:space="preserve">5 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Fünf Jahre,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bevor Christian Thomasius in Leipzig seine Universitätsvorlesung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deutscher Sprache ankündigte, sechs Jahre bevor seine </w:t>
      </w:r>
      <w:r w:rsidRPr="00861F90">
        <w:rPr>
          <w:rFonts w:asciiTheme="minorHAnsi" w:hAnsiTheme="minorHAnsi" w:cstheme="minorHAnsi"/>
          <w:i/>
          <w:iCs/>
          <w:sz w:val="22"/>
          <w:szCs w:val="22"/>
        </w:rPr>
        <w:t xml:space="preserve">Monatsgespräche </w:t>
      </w:r>
      <w:r w:rsidRPr="00861F90">
        <w:rPr>
          <w:rFonts w:asciiTheme="minorHAnsi" w:hAnsiTheme="minorHAnsi" w:cstheme="minorHAnsi"/>
          <w:sz w:val="22"/>
          <w:szCs w:val="22"/>
        </w:rPr>
        <w:t>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Leipzig ihr Erscheinen begannen, entstand eine mit wunderbaren Kupfern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ausgestattete Zeitschrift, die dem zeitungslesenden Publikum das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zeitgenössische gelehrte Wissen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in ihrer Mutter-Sprache zu sehen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zu lesen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geben wollte.</w:t>
      </w:r>
      <w:r w:rsidRPr="00861F90">
        <w:rPr>
          <w:rFonts w:asciiTheme="minorHAnsi" w:hAnsiTheme="minorHAnsi" w:cstheme="minorHAnsi"/>
          <w:sz w:val="14"/>
          <w:szCs w:val="14"/>
        </w:rPr>
        <w:t xml:space="preserve">6 </w:t>
      </w:r>
      <w:r w:rsidRPr="00861F90">
        <w:rPr>
          <w:rFonts w:asciiTheme="minorHAnsi" w:hAnsiTheme="minorHAnsi" w:cstheme="minorHAnsi"/>
          <w:sz w:val="22"/>
          <w:szCs w:val="22"/>
        </w:rPr>
        <w:t>Der Gestalter des Blattes, Eberhard Werner Happel,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spricht programmatisch von der nun vorhandenen Möglichkeit, alle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Erscheinungen natürlich und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nach dem Probierstein der Vernunft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zu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erklären.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Erstmals finden sich hier adressatenspezifische Überlegungen zur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Vermittlung gelehrten Wissens. An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 xml:space="preserve">Lesens- und Wissens-Begierige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Gemüther</w:t>
      </w:r>
      <w:proofErr w:type="spellEnd"/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denkt der Herausgeber, an Leser, die über das Lateinische nicht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verfügen, aber gleichwohl Weltkenntnis erwerben und sich die neuen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Kenntnisse vor allem der Naturwissenschaften aneignen möchten. Es gehe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darum,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861F90">
        <w:rPr>
          <w:rFonts w:asciiTheme="minorHAnsi" w:hAnsiTheme="minorHAnsi" w:cstheme="minorHAnsi"/>
          <w:b/>
          <w:sz w:val="22"/>
          <w:szCs w:val="22"/>
        </w:rPr>
        <w:t>daß</w:t>
      </w:r>
      <w:proofErr w:type="spellEnd"/>
      <w:r w:rsidRPr="00861F90">
        <w:rPr>
          <w:rFonts w:asciiTheme="minorHAnsi" w:hAnsiTheme="minorHAnsi" w:cstheme="minorHAnsi"/>
          <w:b/>
          <w:sz w:val="22"/>
          <w:szCs w:val="22"/>
        </w:rPr>
        <w:t xml:space="preserve"> der Gelehrte </w:t>
      </w:r>
      <w:proofErr w:type="spellStart"/>
      <w:r w:rsidRPr="00861F90">
        <w:rPr>
          <w:rFonts w:asciiTheme="minorHAnsi" w:hAnsiTheme="minorHAnsi" w:cstheme="minorHAnsi"/>
          <w:b/>
          <w:sz w:val="22"/>
          <w:szCs w:val="22"/>
        </w:rPr>
        <w:t>repetire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, der Verständige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judicire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>, und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Einfältige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sammt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den Kindern unterrichtet werde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>. Fast schon ein aufklärerisches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Ethos wird in der populärwissenschaftlichen Zeitschrift präludiert.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Dergleichen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löbliche Sachen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, heißt es, dürften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 xml:space="preserve">nicht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verdunckelt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und in einer privat Studier-Stuben verborgen bleiben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, sie müssten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denen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Lehr- und Lernens-Begierigen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Gemüthern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/ ja der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gantzen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ehrbaren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Welt zur Beförderung der löblichen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Wissenschafften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mitgetheilet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werden</w:t>
      </w:r>
    </w:p>
    <w:p w:rsidR="00065EB1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„</w:t>
      </w:r>
      <w:r w:rsidR="00065EB1" w:rsidRPr="00861F90">
        <w:rPr>
          <w:rFonts w:asciiTheme="minorHAnsi" w:hAnsiTheme="minorHAnsi" w:cstheme="minorHAnsi"/>
          <w:sz w:val="22"/>
          <w:szCs w:val="22"/>
        </w:rPr>
        <w:t xml:space="preserve">, ja, ein Publizist habe </w:t>
      </w:r>
      <w:r w:rsidRPr="00861F90">
        <w:rPr>
          <w:rFonts w:asciiTheme="minorHAnsi" w:hAnsiTheme="minorHAnsi" w:cstheme="minorHAnsi"/>
          <w:sz w:val="22"/>
          <w:szCs w:val="22"/>
        </w:rPr>
        <w:t>„</w:t>
      </w:r>
      <w:r w:rsidR="00065EB1" w:rsidRPr="00861F90">
        <w:rPr>
          <w:rFonts w:asciiTheme="minorHAnsi" w:hAnsiTheme="minorHAnsi" w:cstheme="minorHAnsi"/>
          <w:sz w:val="22"/>
          <w:szCs w:val="22"/>
        </w:rPr>
        <w:t xml:space="preserve">zu seinem eigenen Ruhm und zu des </w:t>
      </w:r>
      <w:proofErr w:type="spellStart"/>
      <w:r w:rsidR="00065EB1" w:rsidRPr="00861F90">
        <w:rPr>
          <w:rFonts w:asciiTheme="minorHAnsi" w:hAnsiTheme="minorHAnsi" w:cstheme="minorHAnsi"/>
          <w:sz w:val="22"/>
          <w:szCs w:val="22"/>
        </w:rPr>
        <w:t>Nechs</w:t>
      </w:r>
      <w:proofErr w:type="spellEnd"/>
      <w:r w:rsidR="00065EB1" w:rsidRPr="00861F90">
        <w:rPr>
          <w:rFonts w:asciiTheme="minorHAnsi" w:hAnsiTheme="minorHAnsi" w:cstheme="minorHAnsi"/>
          <w:sz w:val="22"/>
          <w:szCs w:val="22"/>
        </w:rPr>
        <w:t>-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391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sz w:val="23"/>
          <w:szCs w:val="23"/>
        </w:rPr>
        <w:t>ten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Unterricht und Lehre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bereitzustehen.</w:t>
      </w:r>
      <w:r w:rsidRPr="00861F90">
        <w:rPr>
          <w:rFonts w:asciiTheme="minorHAnsi" w:hAnsiTheme="minorHAnsi" w:cstheme="minorHAnsi"/>
          <w:sz w:val="15"/>
          <w:szCs w:val="15"/>
        </w:rPr>
        <w:t xml:space="preserve">7 </w:t>
      </w:r>
      <w:r w:rsidRPr="00861F90">
        <w:rPr>
          <w:rFonts w:asciiTheme="minorHAnsi" w:hAnsiTheme="minorHAnsi" w:cstheme="minorHAnsi"/>
          <w:sz w:val="23"/>
          <w:szCs w:val="23"/>
        </w:rPr>
        <w:t>Bemerkenswert, wie Happel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als Meister der wohlgesetzten Rede fern jeder gelehrten Diktion zu einer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allgemeinverständlichen deutschen Sprache</w:t>
      </w:r>
      <w:r w:rsidRPr="00861F90">
        <w:rPr>
          <w:rFonts w:asciiTheme="minorHAnsi" w:hAnsiTheme="minorHAnsi" w:cstheme="minorHAnsi"/>
          <w:sz w:val="23"/>
          <w:szCs w:val="23"/>
        </w:rPr>
        <w:t xml:space="preserve"> findet.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Die </w:t>
      </w:r>
      <w:proofErr w:type="spellStart"/>
      <w:r w:rsidRPr="00861F90">
        <w:rPr>
          <w:rFonts w:asciiTheme="minorHAnsi" w:hAnsiTheme="minorHAnsi" w:cstheme="minorHAnsi"/>
          <w:i/>
          <w:iCs/>
          <w:sz w:val="23"/>
          <w:szCs w:val="23"/>
        </w:rPr>
        <w:t>Relationes</w:t>
      </w:r>
      <w:proofErr w:type="spellEnd"/>
      <w:r w:rsidRPr="00861F90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proofErr w:type="spellStart"/>
      <w:r w:rsidRPr="00861F90">
        <w:rPr>
          <w:rFonts w:asciiTheme="minorHAnsi" w:hAnsiTheme="minorHAnsi" w:cstheme="minorHAnsi"/>
          <w:i/>
          <w:iCs/>
          <w:sz w:val="23"/>
          <w:szCs w:val="23"/>
        </w:rPr>
        <w:t>curiosae</w:t>
      </w:r>
      <w:proofErr w:type="spellEnd"/>
      <w:r w:rsidRPr="00861F90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und mit ihr weitere populärwissenschaftliche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Zeitschriften sind Teil einer Entwicklung, die ihre Dynamik gegen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Ende des 17. Jahrhunderts aus dem neuen Zeitungs- und Zeitschriftenmarkt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lastRenderedPageBreak/>
        <w:t>bezieht. Verleger, Drucker und Herausgeber zielen auf die Ausweitung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dieses Marktes. Für die Herausbildung und Popularisierung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Aufklärung ist die Suche nach neuen Adressaten für neue Lesestoffe von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großer Bedeutung, denn sie fördert Prozesse der Neuorientierung,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unter den Gelehrten zu beobachten sind.</w:t>
      </w:r>
    </w:p>
    <w:p w:rsidR="00686A44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3.</w:t>
      </w:r>
    </w:p>
    <w:p w:rsidR="00065EB1" w:rsidRPr="00861F90" w:rsidRDefault="00E158F3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i/>
          <w:sz w:val="23"/>
          <w:szCs w:val="23"/>
        </w:rPr>
        <w:t xml:space="preserve">Allein / gleichwie es nicht genug ist / </w:t>
      </w:r>
      <w:proofErr w:type="spellStart"/>
      <w:r w:rsidR="00065EB1" w:rsidRPr="00861F90">
        <w:rPr>
          <w:rFonts w:asciiTheme="minorHAnsi" w:hAnsiTheme="minorHAnsi" w:cstheme="minorHAnsi"/>
          <w:i/>
          <w:sz w:val="23"/>
          <w:szCs w:val="23"/>
        </w:rPr>
        <w:t>daß</w:t>
      </w:r>
      <w:proofErr w:type="spellEnd"/>
      <w:r w:rsidR="00065EB1" w:rsidRPr="00861F90">
        <w:rPr>
          <w:rFonts w:asciiTheme="minorHAnsi" w:hAnsiTheme="minorHAnsi" w:cstheme="minorHAnsi"/>
          <w:i/>
          <w:sz w:val="23"/>
          <w:szCs w:val="23"/>
        </w:rPr>
        <w:t xml:space="preserve"> die </w:t>
      </w:r>
      <w:proofErr w:type="spellStart"/>
      <w:r w:rsidR="00065EB1" w:rsidRPr="00861F90">
        <w:rPr>
          <w:rFonts w:asciiTheme="minorHAnsi" w:hAnsiTheme="minorHAnsi" w:cstheme="minorHAnsi"/>
          <w:i/>
          <w:sz w:val="23"/>
          <w:szCs w:val="23"/>
        </w:rPr>
        <w:t>Gelahrten</w:t>
      </w:r>
      <w:proofErr w:type="spellEnd"/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hievon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Wissenschafft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haben / sondern vielmehr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nöthig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/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solches auch denen Landleuten kund werde: So habe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ich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bey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Publication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dieses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Tractats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mir vorgenommen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diesen und ändern so solche Bücher nicht haben oder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verstehen können / alles was nun eine Zeit her vom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Ackerbau [...] nützlich entdecket und erfunden / in ihrer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Muttersprache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mitzutheilen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/ damit alle davon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profitiren</w:t>
      </w:r>
      <w:proofErr w:type="spellEnd"/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/ die Erde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fruchtbahrer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machen und so viel Länder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und Städte vor der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grausahmen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Theurung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und Hungers=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Noth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bewahren / allenthalben wohlfeile Zeiten und</w:t>
      </w:r>
    </w:p>
    <w:p w:rsid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völligen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Uberfluß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befordern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können</w:t>
      </w:r>
      <w:r w:rsidR="00E158F3" w:rsidRPr="00861F90">
        <w:rPr>
          <w:rFonts w:asciiTheme="minorHAnsi" w:hAnsiTheme="minorHAnsi" w:cstheme="minorHAnsi"/>
          <w:i/>
          <w:sz w:val="23"/>
          <w:szCs w:val="23"/>
        </w:rPr>
        <w:t>“</w:t>
      </w:r>
      <w:r w:rsidRPr="00861F90">
        <w:rPr>
          <w:rFonts w:asciiTheme="minorHAnsi" w:hAnsiTheme="minorHAnsi" w:cstheme="minorHAnsi"/>
          <w:i/>
          <w:sz w:val="23"/>
          <w:szCs w:val="23"/>
        </w:rPr>
        <w:t xml:space="preserve"> 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(Bilderbeck: 1710,</w:t>
      </w:r>
      <w:r w:rsidR="00861F9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unpaginierte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Vorrede).</w:t>
      </w:r>
    </w:p>
    <w:p w:rsidR="00861F90" w:rsidRDefault="00861F90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Diese Neuorientierung, in deren Verlauf sich von der zweiten Hälfte des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17. bis zur Mitte des 18. Jahrhunderts bei zahlreichen Gelehrten ein neues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Weltbild und ein neues Selbstverständnis herausbilden, böte hinreichend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Stoff für einen eigenen Aufsatz. Sie erfolgt besonders aus der </w:t>
      </w:r>
      <w:r w:rsidRPr="00861F90">
        <w:rPr>
          <w:rFonts w:asciiTheme="minorHAnsi" w:hAnsiTheme="minorHAnsi" w:cstheme="minorHAnsi"/>
          <w:b/>
          <w:sz w:val="23"/>
          <w:szCs w:val="23"/>
        </w:rPr>
        <w:t>Logik einer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Naturwissenschaft</w:t>
      </w:r>
      <w:r w:rsidRPr="00861F90">
        <w:rPr>
          <w:rFonts w:asciiTheme="minorHAnsi" w:hAnsiTheme="minorHAnsi" w:cstheme="minorHAnsi"/>
          <w:sz w:val="23"/>
          <w:szCs w:val="23"/>
        </w:rPr>
        <w:t>, die auf praktische Anwendung drängt, in ihrem Kern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definiert sie das Verhältnis zur Natur und zu den Naturwissenschaften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neu, indem sie den </w:t>
      </w:r>
      <w:r w:rsidRPr="00861F90">
        <w:rPr>
          <w:rFonts w:asciiTheme="minorHAnsi" w:hAnsiTheme="minorHAnsi" w:cstheme="minorHAnsi"/>
          <w:b/>
          <w:sz w:val="23"/>
          <w:szCs w:val="23"/>
        </w:rPr>
        <w:t>Menschen als Eingreifenden und Verändernden</w:t>
      </w:r>
      <w:r w:rsidRPr="00861F90">
        <w:rPr>
          <w:rFonts w:asciiTheme="minorHAnsi" w:hAnsiTheme="minorHAnsi" w:cstheme="minorHAnsi"/>
          <w:sz w:val="23"/>
          <w:szCs w:val="23"/>
        </w:rPr>
        <w:t xml:space="preserve"> begreift,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ihn bestimmt und aufgefordert sieht zur Erkenntnis und Nutzung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der Naturgesetze zum Zwecke steter Vervollkommnung und zum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gemeinen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Nutzen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>. Sind Erkenntnis und Erforschung dieser Gesetze Ange-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392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sz w:val="23"/>
          <w:szCs w:val="23"/>
        </w:rPr>
        <w:t>legenheit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des Gelehrten, so ist die praktische Nutzung auf die Weitergabe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der gewonnenen Kenntnisse angewiesen. Von hier geht ein wesentlicher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Impuls aus, neues Wissen öffentlich zur Verfügung zu stellen. Zunächst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bei den Gelehrten und sodann bei den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gesitteten Ständen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insgesamt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vollzieht sich ein nachhaltiger Interessen- und Wertewandel, der zu einer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neuen Sicht und Wertschätzung des Alltäglichen, der praktischen Arbeit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und somit der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unteren Stände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führt. Dieser Wandel erscheint als eine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5"/>
          <w:szCs w:val="15"/>
        </w:rPr>
      </w:pPr>
      <w:proofErr w:type="spellStart"/>
      <w:r w:rsidRPr="00861F90">
        <w:rPr>
          <w:rFonts w:asciiTheme="minorHAnsi" w:hAnsiTheme="minorHAnsi" w:cstheme="minorHAnsi"/>
          <w:sz w:val="23"/>
          <w:szCs w:val="23"/>
        </w:rPr>
        <w:t>wesenüiche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Voraussetzung dafür,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sich das Bemühen um die Popularisierung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aufklärerischen Gedankengutes um die Mitte des 18. Jahrhunderts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auch auf das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Volk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und besonders auf die in der </w:t>
      </w:r>
      <w:r w:rsidRPr="00861F90">
        <w:rPr>
          <w:rFonts w:asciiTheme="minorHAnsi" w:hAnsiTheme="minorHAnsi" w:cstheme="minorHAnsi"/>
          <w:b/>
          <w:sz w:val="23"/>
          <w:szCs w:val="23"/>
        </w:rPr>
        <w:t>Landwirtschaft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praktisch tätigen Menschen zu richten beginnt.</w:t>
      </w:r>
      <w:r w:rsidRPr="00861F90">
        <w:rPr>
          <w:rFonts w:asciiTheme="minorHAnsi" w:hAnsiTheme="minorHAnsi" w:cstheme="minorHAnsi"/>
          <w:sz w:val="15"/>
          <w:szCs w:val="15"/>
        </w:rPr>
        <w:t>8</w:t>
      </w:r>
    </w:p>
    <w:p w:rsidR="00686A44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5"/>
          <w:szCs w:val="15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Auch hier wenigstens ein Beispiel dafür, wie die Naturwissenschaften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für das praktische Leben nutzbar gemacht werden sollten: 1718 veröffentlicht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der Philosoph Christian Wolff eine kleine, nur 62 Seiten umfassende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Schrift, die Großes zu künden verspricht: Praktische Anleitung will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sie geben zu einer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wunderbaren Vermehrung des </w:t>
      </w:r>
      <w:proofErr w:type="spellStart"/>
      <w:r w:rsidRPr="00861F90">
        <w:rPr>
          <w:rFonts w:asciiTheme="minorHAnsi" w:hAnsiTheme="minorHAnsi" w:cstheme="minorHAnsi"/>
          <w:b/>
          <w:sz w:val="23"/>
          <w:szCs w:val="23"/>
        </w:rPr>
        <w:t>Getreydes</w:t>
      </w:r>
      <w:proofErr w:type="spellEnd"/>
      <w:r w:rsidR="00E158F3" w:rsidRPr="00861F90">
        <w:rPr>
          <w:rFonts w:asciiTheme="minorHAnsi" w:hAnsiTheme="minorHAnsi" w:cstheme="minorHAnsi"/>
          <w:b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und soll</w:t>
      </w:r>
    </w:p>
    <w:p w:rsidR="00065EB1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damit eine der Wahrheiten öffentl</w:t>
      </w:r>
      <w:r w:rsidR="00065EB1" w:rsidRPr="00861F90">
        <w:rPr>
          <w:rFonts w:asciiTheme="minorHAnsi" w:hAnsiTheme="minorHAnsi" w:cstheme="minorHAnsi"/>
          <w:sz w:val="23"/>
          <w:szCs w:val="23"/>
        </w:rPr>
        <w:t xml:space="preserve">ich machen,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b/>
          <w:sz w:val="23"/>
          <w:szCs w:val="23"/>
        </w:rPr>
        <w:t>darauf die Glückseligkeit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des menschlichen Geschlechts erbauet ist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(Wolff 1993 [1718], Vorrede).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Das Frontispizkupfer zeigt einen Getreidestrauch, der wundersam einen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mächtigen Baum überragt. Der Abbildung </w:t>
      </w:r>
      <w:r w:rsidRPr="00861F90">
        <w:rPr>
          <w:rFonts w:asciiTheme="minorHAnsi" w:hAnsiTheme="minorHAnsi" w:cstheme="minorHAnsi"/>
          <w:sz w:val="23"/>
          <w:szCs w:val="23"/>
        </w:rPr>
        <w:lastRenderedPageBreak/>
        <w:t xml:space="preserve">entspricht der </w:t>
      </w:r>
      <w:r w:rsidRPr="00861F90">
        <w:rPr>
          <w:rFonts w:asciiTheme="minorHAnsi" w:hAnsiTheme="minorHAnsi" w:cstheme="minorHAnsi"/>
          <w:b/>
          <w:sz w:val="23"/>
          <w:szCs w:val="23"/>
        </w:rPr>
        <w:t>Ton der Begeisterung</w:t>
      </w:r>
      <w:r w:rsidRPr="00861F90">
        <w:rPr>
          <w:rFonts w:asciiTheme="minorHAnsi" w:hAnsiTheme="minorHAnsi" w:cstheme="minorHAnsi"/>
          <w:sz w:val="23"/>
          <w:szCs w:val="23"/>
        </w:rPr>
        <w:t>,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in dem die Schrift gehalten ist: Es ist geradezu ein Perpetuum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mobile des Pflanzenbaus, was Wolff seinen Lesern vorstellen will; er verspricht</w:t>
      </w:r>
      <w:r w:rsidR="00686A44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vieltausendfache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Frucht und will die schier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unendliche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Kraft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des einzelnen Getreidekornes beweisen. Christian Wolffs Traktat ist ein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frühes, typisches Beispiel für eine Naturwissenschaft, die sich bemüht,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im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Labor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gemachten Entdeckungen in die Landwirtschaft zu überführen.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Wolffs Methode funktioniert, er will das Korn nicht säen, sondern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pflanzen, so dass tatsächlich die beschriebenen Getreidesträuche</w:t>
      </w:r>
      <w:r w:rsidR="00686A44" w:rsidRPr="00861F90">
        <w:rPr>
          <w:rFonts w:asciiTheme="minorHAnsi" w:hAnsiTheme="minorHAnsi" w:cstheme="minorHAnsi"/>
          <w:sz w:val="23"/>
          <w:szCs w:val="23"/>
        </w:rPr>
        <w:t>r</w:t>
      </w:r>
      <w:r w:rsidRPr="00861F90">
        <w:rPr>
          <w:rFonts w:asciiTheme="minorHAnsi" w:hAnsiTheme="minorHAnsi" w:cstheme="minorHAnsi"/>
          <w:sz w:val="23"/>
          <w:szCs w:val="23"/>
        </w:rPr>
        <w:t xml:space="preserve"> entstehen.</w:t>
      </w:r>
    </w:p>
    <w:p w:rsidR="00686A44" w:rsidRPr="00861F90" w:rsidRDefault="00686A44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Dass dieses Verfahren für den Feldbau nicht geeignet ist, sondern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nur für den Gartenbau, für Arme mit lediglich wenig Land also,</w:t>
      </w:r>
      <w:r w:rsidRPr="00861F90">
        <w:rPr>
          <w:rFonts w:asciiTheme="minorHAnsi" w:hAnsiTheme="minorHAnsi" w:cstheme="minorHAnsi"/>
          <w:sz w:val="23"/>
          <w:szCs w:val="23"/>
        </w:rPr>
        <w:t xml:space="preserve"> ist eine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andere Sache. Immerhin entsteht 1738 aus Wolffs Idee die erste explizit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volksaufklärerische Schrift in deutscher Sprache. Verfasst hat sie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Pfarrer auf der Züricher Landschaft, Johann Caspar Nägeli, der seinen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bäuerlichen Lesern die Wölfische Methode vorschlägt und ihnen zur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gramStart"/>
      <w:r w:rsidRPr="00861F90">
        <w:rPr>
          <w:rFonts w:asciiTheme="minorHAnsi" w:hAnsiTheme="minorHAnsi" w:cstheme="minorHAnsi"/>
          <w:sz w:val="23"/>
          <w:szCs w:val="23"/>
        </w:rPr>
        <w:t>leihweisen</w:t>
      </w:r>
      <w:proofErr w:type="gramEnd"/>
      <w:r w:rsidRPr="00861F90">
        <w:rPr>
          <w:rFonts w:asciiTheme="minorHAnsi" w:hAnsiTheme="minorHAnsi" w:cstheme="minorHAnsi"/>
          <w:sz w:val="23"/>
          <w:szCs w:val="23"/>
        </w:rPr>
        <w:t xml:space="preserve"> Verwendung selbstangefertigte Pflanzbretter anbietet (vgl. Nägeli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1992 [1738]).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 xml:space="preserve">Des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Lehrnsbegierigen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und Andächtigen Landmanns</w:t>
      </w:r>
    </w:p>
    <w:p w:rsidR="00065EB1" w:rsidRPr="00861F90" w:rsidRDefault="00065EB1" w:rsidP="00686A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393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Getreuer Wegweiser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>, so der Titel der Schrift. Mit erstaunlicher Prägnanz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formuliert der geistliche Verfasser bereits die wichtigsten Grundgedanken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einer Volksaufklärung, die sich zum Zwecke der Dämpfung von Armut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und Not um die ökonomische Unterweisung der bäuerlichen Bevölkerung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bemüht.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Auf zwei Wegen, so wäre zusammenzufassen, findet die Aufklärung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zu ihrer Adressatenorientierung. Da ist zum einen ein wachsendes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Publikum, das sich die Welt des Politischen zu </w:t>
      </w:r>
      <w:proofErr w:type="gramStart"/>
      <w:r w:rsidRPr="00861F90">
        <w:rPr>
          <w:rFonts w:asciiTheme="minorHAnsi" w:hAnsiTheme="minorHAnsi" w:cstheme="minorHAnsi"/>
          <w:sz w:val="22"/>
          <w:szCs w:val="22"/>
        </w:rPr>
        <w:t>eigen</w:t>
      </w:r>
      <w:proofErr w:type="gramEnd"/>
      <w:r w:rsidRPr="00861F90">
        <w:rPr>
          <w:rFonts w:asciiTheme="minorHAnsi" w:hAnsiTheme="minorHAnsi" w:cstheme="minorHAnsi"/>
          <w:sz w:val="22"/>
          <w:szCs w:val="22"/>
        </w:rPr>
        <w:t xml:space="preserve"> gemacht hat und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der ersten Hälfte des 18. Jahrhunderts zunehmend darauf drängt, selbst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gestaltend auf die gesellschaftliche Umwelt einzuwirken. Da ist zum anderen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eine Naturwissenschaft, die auf praktische Umsetzung ihres neugewonnenen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 xml:space="preserve">Wissens drängt. Beides verklammert sich in den neuen </w:t>
      </w:r>
      <w:r w:rsidRPr="00861F90">
        <w:rPr>
          <w:rFonts w:asciiTheme="minorHAnsi" w:hAnsiTheme="minorHAnsi" w:cstheme="minorHAnsi"/>
          <w:b/>
          <w:sz w:val="22"/>
          <w:szCs w:val="22"/>
        </w:rPr>
        <w:t>Kameralwissenschaften</w:t>
      </w:r>
      <w:r w:rsidRPr="00861F90">
        <w:rPr>
          <w:rFonts w:asciiTheme="minorHAnsi" w:hAnsiTheme="minorHAnsi" w:cstheme="minorHAnsi"/>
          <w:sz w:val="22"/>
          <w:szCs w:val="22"/>
        </w:rPr>
        <w:t>,</w:t>
      </w:r>
      <w:r w:rsidR="00686A44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die für alle gesellschaftlichen und ökonomischen Lebensbereiche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ein praktisches, auf Verbesserungen und Effektivierung ausgerichtetes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Reformprogramm zu formulieren beginnen. Es sind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Kameralwissenschaftler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wie Julius Bernhard von Rohr, Justus Christoph Dithmar,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Peter von Hohenthal oder Georg Heinrich </w:t>
      </w:r>
      <w:proofErr w:type="spellStart"/>
      <w:r w:rsidR="00861F90" w:rsidRPr="00861F90">
        <w:rPr>
          <w:rFonts w:asciiTheme="minorHAnsi" w:hAnsiTheme="minorHAnsi" w:cstheme="minorHAnsi"/>
          <w:sz w:val="22"/>
          <w:szCs w:val="22"/>
        </w:rPr>
        <w:t>Z</w:t>
      </w:r>
      <w:r w:rsidRPr="00861F90">
        <w:rPr>
          <w:rFonts w:asciiTheme="minorHAnsi" w:hAnsiTheme="minorHAnsi" w:cstheme="minorHAnsi"/>
          <w:sz w:val="22"/>
          <w:szCs w:val="22"/>
        </w:rPr>
        <w:t>incke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>, die als erste auf den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Gedanken kommen, neue wissenschaftliche Erkenntnisse müssten an diejenigen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weitervermittelt werden, die sie in ihrer Berufstätigkeit praktisch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nutzen können. Drei der Genannten gaben Zeitschriften heraus, in denen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über die vernunftgemäße Nutzung der Natur und die eingreifende Veränderung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im wichtigsten Existenzzweig der Menschen, bei der gesicherten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Erzeugung der Nahrungsmittel, diskutiert wurde. Der Fortgang der Aufklärung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insgesamt erschien vielen Zeitgenossen nun identisch mit dem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der Landwirtschaft. Die Klage wird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topisch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>, die Land- und Hauswirtschaft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erscheine noch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jedermann verächtlich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,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weil man insgemein davor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hält / es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sey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dieses nur eine Verrichtung vor die groben und einfältigen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Leute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, während sie doch in Wirklichkeit eine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gründliche Wissenschaft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2"/>
          <w:szCs w:val="22"/>
        </w:rPr>
        <w:t>erfordere.</w:t>
      </w:r>
      <w:r w:rsidRPr="00861F90">
        <w:rPr>
          <w:rFonts w:asciiTheme="minorHAnsi" w:hAnsiTheme="minorHAnsi" w:cstheme="minorHAnsi"/>
          <w:sz w:val="14"/>
          <w:szCs w:val="14"/>
        </w:rPr>
        <w:t>9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In dieser Überzeugung gründen die nun einsetzenden Bestrebungen,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b/>
          <w:sz w:val="22"/>
          <w:szCs w:val="22"/>
        </w:rPr>
        <w:t xml:space="preserve">aufklärerisches Gedankengut auch dem </w:t>
      </w:r>
      <w:r w:rsidR="00E158F3" w:rsidRPr="00861F90">
        <w:rPr>
          <w:rFonts w:asciiTheme="minorHAnsi" w:hAnsiTheme="minorHAnsi" w:cstheme="minorHAnsi"/>
          <w:b/>
          <w:sz w:val="22"/>
          <w:szCs w:val="22"/>
        </w:rPr>
        <w:t>„</w:t>
      </w:r>
      <w:r w:rsidRPr="00861F90">
        <w:rPr>
          <w:rFonts w:asciiTheme="minorHAnsi" w:hAnsiTheme="minorHAnsi" w:cstheme="minorHAnsi"/>
          <w:b/>
          <w:sz w:val="22"/>
          <w:szCs w:val="22"/>
        </w:rPr>
        <w:t>Volk</w:t>
      </w:r>
      <w:r w:rsidR="00E158F3" w:rsidRPr="00861F90">
        <w:rPr>
          <w:rFonts w:asciiTheme="minorHAnsi" w:hAnsiTheme="minorHAnsi" w:cstheme="minorHAnsi"/>
          <w:b/>
          <w:sz w:val="22"/>
          <w:szCs w:val="22"/>
        </w:rPr>
        <w:t>“</w:t>
      </w:r>
      <w:r w:rsidRPr="00861F90">
        <w:rPr>
          <w:rFonts w:asciiTheme="minorHAnsi" w:hAnsiTheme="minorHAnsi" w:cstheme="minorHAnsi"/>
          <w:b/>
          <w:sz w:val="22"/>
          <w:szCs w:val="22"/>
        </w:rPr>
        <w:t xml:space="preserve"> nahezubringen.</w:t>
      </w:r>
      <w:r w:rsidRPr="00861F90">
        <w:rPr>
          <w:rFonts w:asciiTheme="minorHAnsi" w:hAnsiTheme="minorHAnsi" w:cstheme="minorHAnsi"/>
          <w:sz w:val="22"/>
          <w:szCs w:val="22"/>
        </w:rPr>
        <w:t xml:space="preserve"> 1756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rühmt Peter von Hohenthal das Maß der bei den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 xml:space="preserve">gelehrten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Landwirthen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>&lt;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bereits erreichten Aufklärung und zieht den Schluss, auch der einfache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Bauer müsse zum Selbstdenken befähigt werden.</w:t>
      </w:r>
      <w:r w:rsidRPr="00861F90">
        <w:rPr>
          <w:rFonts w:asciiTheme="minorHAnsi" w:hAnsiTheme="minorHAnsi" w:cstheme="minorHAnsi"/>
          <w:sz w:val="14"/>
          <w:szCs w:val="14"/>
        </w:rPr>
        <w:t xml:space="preserve">10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Der größte Haufen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unter dem gemeinen Mann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, so ist im selben Jahr zu lesen,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 xml:space="preserve">ist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dürfftig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>,</w:t>
      </w:r>
    </w:p>
    <w:p w:rsidR="007B3BE9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lastRenderedPageBreak/>
        <w:t xml:space="preserve">oder gar arm. Man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muß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diesen armen Leuten in ihrer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Wirthschafft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zu</w:t>
      </w:r>
    </w:p>
    <w:p w:rsidR="00065EB1" w:rsidRPr="00861F90" w:rsidRDefault="00065EB1" w:rsidP="007B3BE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394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Hülfe kommen.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14"/>
          <w:szCs w:val="14"/>
        </w:rPr>
        <w:t xml:space="preserve">11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 xml:space="preserve">Lasset uns mit vereinigten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Kräfften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 an dem Wohl unserer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2"/>
          <w:szCs w:val="22"/>
        </w:rPr>
        <w:t>Mitbrüder arbeiten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>, heißt es mit Versen von Geliert in der moralischen</w:t>
      </w:r>
      <w:r w:rsidR="007B3BE9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 xml:space="preserve">und ökonomischen Wochenschrift </w:t>
      </w:r>
      <w:r w:rsidRPr="00861F90">
        <w:rPr>
          <w:rFonts w:asciiTheme="minorHAnsi" w:hAnsiTheme="minorHAnsi" w:cstheme="minorHAnsi"/>
          <w:i/>
          <w:iCs/>
          <w:sz w:val="22"/>
          <w:szCs w:val="22"/>
        </w:rPr>
        <w:t xml:space="preserve">Der Wirth und die </w:t>
      </w:r>
      <w:proofErr w:type="spellStart"/>
      <w:r w:rsidRPr="00861F90">
        <w:rPr>
          <w:rFonts w:asciiTheme="minorHAnsi" w:hAnsiTheme="minorHAnsi" w:cstheme="minorHAnsi"/>
          <w:i/>
          <w:iCs/>
          <w:sz w:val="22"/>
          <w:szCs w:val="22"/>
        </w:rPr>
        <w:t>Wirthin</w:t>
      </w:r>
      <w:proofErr w:type="spellEnd"/>
      <w:r w:rsidRPr="00861F90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B3BE9" w:rsidRPr="00861F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Lasset uns nicht schämen, Lehrer des gemeinen Mannes abzugeben;</w:t>
      </w:r>
      <w:r w:rsidR="007B3BE9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 xml:space="preserve">Denn / Was wir sind und mehr, das würden diese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seyn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>, / Wenn sie, wie</w:t>
      </w:r>
      <w:r w:rsidR="007B3BE9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wir, erzogen wären. / Uns kann die Welt sehr leicht, sie aber nicht entbehren.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14"/>
          <w:szCs w:val="14"/>
        </w:rPr>
        <w:t>12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Eingeleitet wird mit diesen Worten eine in mehreren Zeitschriften</w:t>
      </w:r>
      <w:r w:rsidR="007B3BE9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geführte Diskussion, an deren Ende sich die Auffassung allgemein durchsetzt,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dass kleine ökonomische Schriften und Ratgeber das geeignetste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Mittel seien, der bäuerlichen Bevölkerung die neuen Vorschläge und Informationen</w:t>
      </w:r>
      <w:r w:rsidR="007B3BE9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zur Verbesserung der Land- und Hauswirtschaft mitzuteilen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und sie anzuregen, ihre wirtschaftliche Situation in eigener Anstrengung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zu verbessern. Die frühe populäre Aufklärung hat ihre Adressaten gefunden: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Es sind alle diejenigen, die praktisch in der Landwirtschaft arbeiten,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2"/>
          <w:szCs w:val="22"/>
        </w:rPr>
        <w:t>die ganz überwiegende Mehrzahl der damaligen Bevölkerung also.</w:t>
      </w:r>
      <w:r w:rsidRPr="00861F90">
        <w:rPr>
          <w:rFonts w:asciiTheme="minorHAnsi" w:hAnsiTheme="minorHAnsi" w:cstheme="minorHAnsi"/>
          <w:sz w:val="14"/>
          <w:szCs w:val="14"/>
        </w:rPr>
        <w:t>13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Als erste eigenständige Leistung der Volksaufklärung</w:t>
      </w:r>
      <w:r w:rsidRPr="00861F90">
        <w:rPr>
          <w:rFonts w:asciiTheme="minorHAnsi" w:hAnsiTheme="minorHAnsi" w:cstheme="minorHAnsi"/>
          <w:sz w:val="14"/>
          <w:szCs w:val="14"/>
        </w:rPr>
        <w:t xml:space="preserve">14 </w:t>
      </w:r>
      <w:r w:rsidRPr="00861F90">
        <w:rPr>
          <w:rFonts w:asciiTheme="minorHAnsi" w:hAnsiTheme="minorHAnsi" w:cstheme="minorHAnsi"/>
          <w:sz w:val="22"/>
          <w:szCs w:val="22"/>
        </w:rPr>
        <w:t>- noch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2"/>
          <w:szCs w:val="22"/>
        </w:rPr>
        <w:t>kennt man diesen, erst in den 1780er-Jahren entstehenden Begriff nicht</w:t>
      </w:r>
      <w:r w:rsidRPr="00861F90">
        <w:rPr>
          <w:rFonts w:asciiTheme="minorHAnsi" w:hAnsiTheme="minorHAnsi" w:cstheme="minorHAnsi"/>
          <w:sz w:val="14"/>
          <w:szCs w:val="14"/>
        </w:rPr>
        <w:t>15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- entsteht eine ganz neue Art von Sachliteratur, die zugleich als die erste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landwirtschaftliche Fachliteratur für den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gemeinen Mann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anzusehen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ist. In diesen Kleinschriften wird das agrarreformerische Programm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gemeinnützig-ökonomischen Aufklärung propagiert. Didaktische Überlegungen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spielen in der Regel nur insoweit eine Rolle, als man sich bei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Format, Umfang und Preis Beschränkungen auferlegt. Diese Schriften</w:t>
      </w:r>
    </w:p>
    <w:p w:rsidR="00065EB1" w:rsidRPr="00861F90" w:rsidRDefault="00065EB1" w:rsidP="00861F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395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dokumentieren eine nachhaltige Veränderung. Fast über Nacht ist aus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alten behäbigen ökonomischen Literatur das </w:t>
      </w:r>
      <w:r w:rsidRPr="00861F90">
        <w:rPr>
          <w:rFonts w:asciiTheme="minorHAnsi" w:hAnsiTheme="minorHAnsi" w:cstheme="minorHAnsi"/>
          <w:b/>
          <w:sz w:val="23"/>
          <w:szCs w:val="23"/>
        </w:rPr>
        <w:t>Forum eines fast feurigen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Engagements</w:t>
      </w:r>
      <w:r w:rsidRPr="00861F90">
        <w:rPr>
          <w:rFonts w:asciiTheme="minorHAnsi" w:hAnsiTheme="minorHAnsi" w:cstheme="minorHAnsi"/>
          <w:sz w:val="23"/>
          <w:szCs w:val="23"/>
        </w:rPr>
        <w:t xml:space="preserve"> geworden, kaum kann man genug Worte finden über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Achtung, die dem bäuerlichen Stand endlich entgegengebracht werden</w:t>
      </w:r>
      <w:r w:rsidR="007B3BE9" w:rsidRP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b/>
          <w:sz w:val="23"/>
          <w:szCs w:val="23"/>
        </w:rPr>
        <w:t>müsse.</w:t>
      </w:r>
      <w:r w:rsidRPr="00861F90">
        <w:rPr>
          <w:rFonts w:asciiTheme="minorHAnsi" w:hAnsiTheme="minorHAnsi" w:cstheme="minorHAnsi"/>
          <w:sz w:val="23"/>
          <w:szCs w:val="23"/>
        </w:rPr>
        <w:t xml:space="preserve"> Sie drückt sich in dem Wunsch aus, das eigene Wissen diesem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Stand und damit dem gemeinen Besten zum Nutzen mitzuteilen. Autoren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sind am Werk, die ihre Leser ernst nehmen. Es fehlt noch ganz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herablassend-väterliche Gestus, der einen Teil der späteren volksaufklärerischen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Literatur kennzeichnet. Die sachliche Information und die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Aufforderung zur eigenständigen Beurteilung der Vorschläge stehen ganz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im Vordergrund. Eine ganz ausschließliche Diesseitigkeit charakterisiert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diese kleinen Schriften, auch der Verzicht auf jeden Versuch einer sittlich-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gramStart"/>
      <w:r w:rsidRPr="00861F90">
        <w:rPr>
          <w:rFonts w:asciiTheme="minorHAnsi" w:hAnsiTheme="minorHAnsi" w:cstheme="minorHAnsi"/>
          <w:sz w:val="23"/>
          <w:szCs w:val="23"/>
        </w:rPr>
        <w:t>moralischen</w:t>
      </w:r>
      <w:proofErr w:type="gramEnd"/>
      <w:r w:rsidRPr="00861F90">
        <w:rPr>
          <w:rFonts w:asciiTheme="minorHAnsi" w:hAnsiTheme="minorHAnsi" w:cstheme="minorHAnsi"/>
          <w:sz w:val="23"/>
          <w:szCs w:val="23"/>
        </w:rPr>
        <w:t xml:space="preserve"> Erziehung. Nüchtern und sachlich sollen hier neue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Kenntnisse an neue Adressaten weitergegeben werden. Wer jemals </w:t>
      </w:r>
      <w:r w:rsidR="007B3BE9" w:rsidRPr="00861F90">
        <w:rPr>
          <w:rFonts w:asciiTheme="minorHAnsi" w:hAnsiTheme="minorHAnsi" w:cstheme="minorHAnsi"/>
          <w:sz w:val="23"/>
          <w:szCs w:val="23"/>
        </w:rPr>
        <w:t>–</w:t>
      </w:r>
      <w:r w:rsidRPr="00861F90">
        <w:rPr>
          <w:rFonts w:asciiTheme="minorHAnsi" w:hAnsiTheme="minorHAnsi" w:cstheme="minorHAnsi"/>
          <w:sz w:val="23"/>
          <w:szCs w:val="23"/>
        </w:rPr>
        <w:t xml:space="preserve"> beispielsweise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in den Tagebüchern des Armen Mannes aus dem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Toggenburg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- gelesen hat, wie weh Hunger tut, wird den neuen Bemühungen zur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5"/>
          <w:szCs w:val="15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Verbesserung der Nahrungsproduktion seine </w:t>
      </w:r>
      <w:r w:rsidRPr="00861F90">
        <w:rPr>
          <w:rFonts w:asciiTheme="minorHAnsi" w:hAnsiTheme="minorHAnsi" w:cstheme="minorHAnsi"/>
          <w:color w:val="FF0000"/>
          <w:sz w:val="23"/>
          <w:szCs w:val="23"/>
        </w:rPr>
        <w:t>^</w:t>
      </w:r>
      <w:r w:rsidRPr="00861F90">
        <w:rPr>
          <w:rFonts w:asciiTheme="minorHAnsi" w:hAnsiTheme="minorHAnsi" w:cstheme="minorHAnsi"/>
          <w:sz w:val="23"/>
          <w:szCs w:val="23"/>
        </w:rPr>
        <w:t>Achtung nicht versagen.</w:t>
      </w:r>
      <w:r w:rsidRPr="00861F90">
        <w:rPr>
          <w:rFonts w:asciiTheme="minorHAnsi" w:hAnsiTheme="minorHAnsi" w:cstheme="minorHAnsi"/>
          <w:sz w:val="15"/>
          <w:szCs w:val="15"/>
        </w:rPr>
        <w:t>16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Mindestens 4.000 solcher Kleinschriften entstehen bis zum Ende des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Jahrhunderts; sie bilden in ihrer Gesamtheit eine Art Enzyklopädie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Landwirtschaft. Verbunden ist dies ausdrücklich mit einer sehr praktischen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Vorurteilskritik; der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gemeine Mann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soll befähigt werden, traditionelle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Verfahrensweisen in seiner Ökonomie auf ihren Nutzen zu prüfen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und zu korrigieren.</w:t>
      </w:r>
    </w:p>
    <w:p w:rsidR="007B3BE9" w:rsidRPr="00861F90" w:rsidRDefault="007B3BE9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In ihren Anfängen also ist die Volksaufklärung nahezu ausschließlich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auf </w:t>
      </w:r>
      <w:r w:rsidRPr="00861F90">
        <w:rPr>
          <w:rFonts w:asciiTheme="minorHAnsi" w:hAnsiTheme="minorHAnsi" w:cstheme="minorHAnsi"/>
          <w:b/>
          <w:sz w:val="23"/>
          <w:szCs w:val="23"/>
        </w:rPr>
        <w:t>ökonomische Belehrung</w:t>
      </w:r>
      <w:r w:rsidRPr="00861F90">
        <w:rPr>
          <w:rFonts w:asciiTheme="minorHAnsi" w:hAnsiTheme="minorHAnsi" w:cstheme="minorHAnsi"/>
          <w:sz w:val="23"/>
          <w:szCs w:val="23"/>
        </w:rPr>
        <w:t>, auf das Naheliegende also, gerichtet.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den 1750er- und 1760er-Jahren müssen die Aufklärer die Erfahrung machen,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dass größere Rücksicht auf bäuerliche Lesegewohnheiten und -bedür</w:t>
      </w:r>
      <w:r w:rsidR="007B3BE9" w:rsidRPr="00861F90">
        <w:rPr>
          <w:rFonts w:asciiTheme="minorHAnsi" w:hAnsiTheme="minorHAnsi" w:cstheme="minorHAnsi"/>
          <w:sz w:val="23"/>
          <w:szCs w:val="23"/>
        </w:rPr>
        <w:t>fn</w:t>
      </w:r>
      <w:r w:rsidRPr="00861F90">
        <w:rPr>
          <w:rFonts w:asciiTheme="minorHAnsi" w:hAnsiTheme="minorHAnsi" w:cstheme="minorHAnsi"/>
          <w:sz w:val="23"/>
          <w:szCs w:val="23"/>
        </w:rPr>
        <w:t>isse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gefordert ist. Zusätzlich entstehen jetzt Feld- und Ackerbaukatechismen.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lastRenderedPageBreak/>
        <w:t xml:space="preserve">Die Palette erweitert sich. </w:t>
      </w:r>
      <w:r w:rsidRPr="00861F90">
        <w:rPr>
          <w:rFonts w:asciiTheme="minorHAnsi" w:hAnsiTheme="minorHAnsi" w:cstheme="minorHAnsi"/>
          <w:b/>
          <w:sz w:val="23"/>
          <w:szCs w:val="23"/>
        </w:rPr>
        <w:t>In Frage und Antwort, so wie er es</w:t>
      </w:r>
    </w:p>
    <w:p w:rsidR="007B3BE9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aus dem Unterricht von Schulmeister und Pfarrer kennt</w:t>
      </w:r>
      <w:r w:rsidRPr="00861F90">
        <w:rPr>
          <w:rFonts w:asciiTheme="minorHAnsi" w:hAnsiTheme="minorHAnsi" w:cstheme="minorHAnsi"/>
          <w:sz w:val="23"/>
          <w:szCs w:val="23"/>
        </w:rPr>
        <w:t>, soll dem Bauern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die Botschaft der Volksaufklärer nahegebracht werden. </w:t>
      </w:r>
    </w:p>
    <w:p w:rsidR="007B3BE9" w:rsidRPr="00861F90" w:rsidRDefault="007B3BE9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Zu Beginn der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1770er-Jahre ist dann eine grundlegende Wandlung der volksaufklärerischen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Konzeption deutlich erkennbar. Der anfängliche Optimismus, der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Bauer werde die neuen Lehren gern annehmen, teile man sie ihm nur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endlich mit, wird mit der Erfahrung konfrontiert, 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dass der 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>gemeine</w:t>
      </w:r>
      <w:r w:rsidR="007B3BE9" w:rsidRP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b/>
          <w:sz w:val="23"/>
          <w:szCs w:val="23"/>
        </w:rPr>
        <w:t>Mann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“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 ganz andere Sorgen und Bedürfnisse hat,</w:t>
      </w:r>
      <w:r w:rsidRPr="00861F90">
        <w:rPr>
          <w:rFonts w:asciiTheme="minorHAnsi" w:hAnsiTheme="minorHAnsi" w:cstheme="minorHAnsi"/>
          <w:sz w:val="23"/>
          <w:szCs w:val="23"/>
        </w:rPr>
        <w:t xml:space="preserve"> als sich von den ihn so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unverhofft bestürmenden Gebildeten zur Veränderung seiner Gewohnheiten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bewegen zu lassen. Die Volksaufklärung wird zu einer Erziehungs-</w:t>
      </w:r>
    </w:p>
    <w:p w:rsidR="00065EB1" w:rsidRPr="00861F90" w:rsidRDefault="00065EB1" w:rsidP="007B3BE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396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sz w:val="23"/>
          <w:szCs w:val="23"/>
        </w:rPr>
        <w:t>bewegung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>, in der sich die Gebildeten nicht mehr als bloße Vermittler ihres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Wissens begreifen, sondern sich als 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>Volkslehrer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“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 für die ökonomische,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sittlich-moralische, religiöse und politische Erziehung</w:t>
      </w:r>
      <w:r w:rsidRPr="00861F90">
        <w:rPr>
          <w:rFonts w:asciiTheme="minorHAnsi" w:hAnsiTheme="minorHAnsi" w:cstheme="minorHAnsi"/>
          <w:sz w:val="23"/>
          <w:szCs w:val="23"/>
        </w:rPr>
        <w:t xml:space="preserve"> ihrer Adressaten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verantwortlich fühlen.</w:t>
      </w:r>
      <w:r w:rsidRPr="00861F90">
        <w:rPr>
          <w:rFonts w:asciiTheme="minorHAnsi" w:hAnsiTheme="minorHAnsi" w:cstheme="minorHAnsi"/>
          <w:sz w:val="15"/>
          <w:szCs w:val="15"/>
        </w:rPr>
        <w:t xml:space="preserve">17 </w:t>
      </w:r>
      <w:r w:rsidRPr="00861F90">
        <w:rPr>
          <w:rFonts w:asciiTheme="minorHAnsi" w:hAnsiTheme="minorHAnsi" w:cstheme="minorHAnsi"/>
          <w:sz w:val="23"/>
          <w:szCs w:val="23"/>
        </w:rPr>
        <w:t>Nun geht es nicht mehr um die einfache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Weiterreichung von Wissen und Informationen, das neue Ziel besteht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nichts weniger als der </w:t>
      </w:r>
      <w:r w:rsidRPr="00861F90">
        <w:rPr>
          <w:rFonts w:asciiTheme="minorHAnsi" w:hAnsiTheme="minorHAnsi" w:cstheme="minorHAnsi"/>
          <w:b/>
          <w:sz w:val="23"/>
          <w:szCs w:val="23"/>
        </w:rPr>
        <w:t>Mentalitätsveränderung</w:t>
      </w:r>
      <w:r w:rsidRPr="00861F90">
        <w:rPr>
          <w:rFonts w:asciiTheme="minorHAnsi" w:hAnsiTheme="minorHAnsi" w:cstheme="minorHAnsi"/>
          <w:sz w:val="23"/>
          <w:szCs w:val="23"/>
        </w:rPr>
        <w:t xml:space="preserve"> der Adressaten und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Herstellung von Aufgeschlossenheit für Neues</w:t>
      </w:r>
      <w:r w:rsidRPr="00861F90">
        <w:rPr>
          <w:rFonts w:asciiTheme="minorHAnsi" w:hAnsiTheme="minorHAnsi" w:cstheme="minorHAnsi"/>
          <w:sz w:val="23"/>
          <w:szCs w:val="23"/>
        </w:rPr>
        <w:t>. Es kommt zu einer Pädagogisierung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und Didaktisierung, bei der nicht zuletzt auch auf Mittel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traditionellen </w:t>
      </w:r>
      <w:r w:rsidRPr="00861F90">
        <w:rPr>
          <w:rFonts w:asciiTheme="minorHAnsi" w:hAnsiTheme="minorHAnsi" w:cstheme="minorHAnsi"/>
          <w:b/>
          <w:sz w:val="23"/>
          <w:szCs w:val="23"/>
        </w:rPr>
        <w:t>religiösen Volkserziehung</w:t>
      </w:r>
      <w:r w:rsidRPr="00861F90">
        <w:rPr>
          <w:rFonts w:asciiTheme="minorHAnsi" w:hAnsiTheme="minorHAnsi" w:cstheme="minorHAnsi"/>
          <w:sz w:val="23"/>
          <w:szCs w:val="23"/>
        </w:rPr>
        <w:t xml:space="preserve"> zurückgegriffen wird. Die Erfahrung,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dass die bloße 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Herstellung einer Öffentlichkeit, das </w:t>
      </w:r>
      <w:proofErr w:type="spellStart"/>
      <w:r w:rsidRPr="00861F90">
        <w:rPr>
          <w:rFonts w:asciiTheme="minorHAnsi" w:hAnsiTheme="minorHAnsi" w:cstheme="minorHAnsi"/>
          <w:b/>
          <w:sz w:val="23"/>
          <w:szCs w:val="23"/>
        </w:rPr>
        <w:t>Lebenselexier</w:t>
      </w:r>
      <w:proofErr w:type="spellEnd"/>
      <w:r w:rsidR="007B3BE9" w:rsidRP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b/>
          <w:sz w:val="23"/>
          <w:szCs w:val="23"/>
        </w:rPr>
        <w:t>jeder Aufklärung, allein nicht hinreicht</w:t>
      </w:r>
      <w:r w:rsidRPr="00861F90">
        <w:rPr>
          <w:rFonts w:asciiTheme="minorHAnsi" w:hAnsiTheme="minorHAnsi" w:cstheme="minorHAnsi"/>
          <w:sz w:val="23"/>
          <w:szCs w:val="23"/>
        </w:rPr>
        <w:t>, neue Adressaten zu erreichen, ist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für die Herausbildung eines pädagogischen Gefälles verantwortlich (vgl.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Schlosser 1998 [1771]).</w:t>
      </w:r>
    </w:p>
    <w:p w:rsidR="007B3BE9" w:rsidRPr="00861F90" w:rsidRDefault="007B3BE9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Damit beginnt sich auch eine neue Definition der Adressaten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durchzusetzen. 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Unter 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>Volk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“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 versteht man nun den Teil der Bevölkerung,</w:t>
      </w:r>
      <w:r w:rsidR="007B3BE9" w:rsidRP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der keine höhere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b/>
            <w:sz w:val="23"/>
            <w:szCs w:val="23"/>
          </w:rPr>
          <w:t>Bild</w:t>
        </w:r>
      </w:smartTag>
      <w:r w:rsidRPr="00861F90">
        <w:rPr>
          <w:rFonts w:asciiTheme="minorHAnsi" w:hAnsiTheme="minorHAnsi" w:cstheme="minorHAnsi"/>
          <w:b/>
          <w:sz w:val="23"/>
          <w:szCs w:val="23"/>
        </w:rPr>
        <w:t>ung erfahren hat</w:t>
      </w:r>
      <w:r w:rsidRPr="00861F90">
        <w:rPr>
          <w:rFonts w:asciiTheme="minorHAnsi" w:hAnsiTheme="minorHAnsi" w:cstheme="minorHAnsi"/>
          <w:sz w:val="23"/>
          <w:szCs w:val="23"/>
        </w:rPr>
        <w:t>, wozu keineswegs nur Bauern und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unterbäuerliche ländliche Schichten gezählt werden, sondern auch der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durchschnittliche </w:t>
      </w:r>
      <w:r w:rsidRPr="00861F90">
        <w:rPr>
          <w:rFonts w:asciiTheme="minorHAnsi" w:hAnsiTheme="minorHAnsi" w:cstheme="minorHAnsi"/>
          <w:b/>
          <w:sz w:val="23"/>
          <w:szCs w:val="23"/>
        </w:rPr>
        <w:t>Handwerker</w:t>
      </w:r>
      <w:r w:rsidRPr="00861F90">
        <w:rPr>
          <w:rFonts w:asciiTheme="minorHAnsi" w:hAnsiTheme="minorHAnsi" w:cstheme="minorHAnsi"/>
          <w:sz w:val="23"/>
          <w:szCs w:val="23"/>
        </w:rPr>
        <w:t xml:space="preserve"> und seine Familie, die unteren Ränge in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der Militär- und Verwaltungshierarchie, </w:t>
      </w:r>
      <w:r w:rsidRPr="00861F90">
        <w:rPr>
          <w:rFonts w:asciiTheme="minorHAnsi" w:hAnsiTheme="minorHAnsi" w:cstheme="minorHAnsi"/>
          <w:b/>
          <w:sz w:val="23"/>
          <w:szCs w:val="23"/>
        </w:rPr>
        <w:t>Dienstboten</w:t>
      </w:r>
      <w:r w:rsidRPr="00861F90">
        <w:rPr>
          <w:rFonts w:asciiTheme="minorHAnsi" w:hAnsiTheme="minorHAnsi" w:cstheme="minorHAnsi"/>
          <w:sz w:val="23"/>
          <w:szCs w:val="23"/>
        </w:rPr>
        <w:t xml:space="preserve"> und städtische Unterschichten</w:t>
      </w:r>
      <w:r w:rsidR="007B3BE9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(vgl.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Böning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>/Siegert 1990, 2001). Stärker unterschieden wird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zwischen Groß-, Mittel- und Kleinbauern, ländlichen Tagelöhnern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Besitzlosen auf dem Lande, Schulmeister werden zu wichtigen Adressaten,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Frauen allgemein, Hebammen im Besonderen, Soldaten, Seefahrer,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Bergleute, Wundärzte, Chirurgen und Bader, selbst Gefangene und Verbrecher.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Gleichzeitig beginnen </w:t>
      </w:r>
      <w:r w:rsidRPr="00861F90">
        <w:rPr>
          <w:rFonts w:asciiTheme="minorHAnsi" w:hAnsiTheme="minorHAnsi" w:cstheme="minorHAnsi"/>
          <w:b/>
          <w:sz w:val="23"/>
          <w:szCs w:val="23"/>
        </w:rPr>
        <w:t>Geistliche</w:t>
      </w:r>
      <w:r w:rsidRPr="00861F90">
        <w:rPr>
          <w:rFonts w:asciiTheme="minorHAnsi" w:hAnsiTheme="minorHAnsi" w:cstheme="minorHAnsi"/>
          <w:sz w:val="23"/>
          <w:szCs w:val="23"/>
        </w:rPr>
        <w:t xml:space="preserve"> in der volksaufklärerischen Trägerschicht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eine zentrale Rolle zu spielen. Auch ist man sich erstmals nicht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mehr über den Charakter jenes Volkes einig, das angesprochen </w:t>
      </w:r>
      <w:proofErr w:type="gramStart"/>
      <w:r w:rsidRPr="00861F90">
        <w:rPr>
          <w:rFonts w:asciiTheme="minorHAnsi" w:hAnsiTheme="minorHAnsi" w:cstheme="minorHAnsi"/>
          <w:sz w:val="23"/>
          <w:szCs w:val="23"/>
        </w:rPr>
        <w:t>werden</w:t>
      </w:r>
      <w:proofErr w:type="gram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soll. Häufig findet sich eine Charakterisierung als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Kind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.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Der gemeine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Landmann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, so heißt es beispielsweise,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bleibt - wenn nicht für immer,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doch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gewiß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noch für lange, ein </w:t>
      </w:r>
      <w:r w:rsidRPr="00861F90">
        <w:rPr>
          <w:rFonts w:asciiTheme="minorHAnsi" w:hAnsiTheme="minorHAnsi" w:cstheme="minorHAnsi"/>
          <w:b/>
          <w:sz w:val="23"/>
          <w:szCs w:val="23"/>
        </w:rPr>
        <w:t>wahres Kind</w:t>
      </w:r>
      <w:r w:rsidRPr="00861F90">
        <w:rPr>
          <w:rFonts w:asciiTheme="minorHAnsi" w:hAnsiTheme="minorHAnsi" w:cstheme="minorHAnsi"/>
          <w:sz w:val="23"/>
          <w:szCs w:val="23"/>
        </w:rPr>
        <w:t>, das zwar eine Fabel, ein</w:t>
      </w:r>
    </w:p>
    <w:p w:rsidR="007B3BE9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Mährchen gern hört, das aber die eigentliche Moral größtenteils ver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schmäht, wenn sie ihm nicht </w:t>
      </w:r>
      <w:r w:rsidR="00763863" w:rsidRPr="00861F90">
        <w:rPr>
          <w:rFonts w:asciiTheme="minorHAnsi" w:hAnsiTheme="minorHAnsi" w:cstheme="minorHAnsi"/>
          <w:b/>
          <w:sz w:val="23"/>
          <w:szCs w:val="23"/>
        </w:rPr>
        <w:t xml:space="preserve">unvermerkt </w:t>
      </w:r>
      <w:proofErr w:type="spellStart"/>
      <w:r w:rsidR="00763863" w:rsidRPr="00861F90">
        <w:rPr>
          <w:rFonts w:asciiTheme="minorHAnsi" w:hAnsiTheme="minorHAnsi" w:cstheme="minorHAnsi"/>
          <w:b/>
          <w:sz w:val="23"/>
          <w:szCs w:val="23"/>
        </w:rPr>
        <w:t>beygebracht</w:t>
      </w:r>
      <w:proofErr w:type="spellEnd"/>
      <w:r w:rsidR="00763863" w:rsidRPr="00861F90">
        <w:rPr>
          <w:rFonts w:asciiTheme="minorHAnsi" w:hAnsiTheme="minorHAnsi" w:cstheme="minorHAnsi"/>
          <w:sz w:val="23"/>
          <w:szCs w:val="23"/>
        </w:rPr>
        <w:t xml:space="preserve"> wird.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="00763863" w:rsidRPr="00861F90">
        <w:rPr>
          <w:rFonts w:asciiTheme="minorHAnsi" w:hAnsiTheme="minorHAnsi" w:cstheme="minorHAnsi"/>
          <w:sz w:val="15"/>
          <w:szCs w:val="15"/>
        </w:rPr>
        <w:t xml:space="preserve">18 </w:t>
      </w:r>
    </w:p>
    <w:p w:rsidR="00065EB1" w:rsidRPr="00861F90" w:rsidRDefault="00065EB1" w:rsidP="007B3BE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397</w:t>
      </w:r>
    </w:p>
    <w:p w:rsidR="00065EB1" w:rsidRPr="00861F90" w:rsidRDefault="0076386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="00065EB1" w:rsidRPr="00861F90">
        <w:rPr>
          <w:rFonts w:asciiTheme="minorHAnsi" w:hAnsiTheme="minorHAnsi" w:cstheme="minorHAnsi"/>
          <w:sz w:val="23"/>
          <w:szCs w:val="23"/>
        </w:rPr>
        <w:t>Dies ist,</w:t>
      </w:r>
      <w:r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065EB1" w:rsidRPr="00861F90">
        <w:rPr>
          <w:rFonts w:asciiTheme="minorHAnsi" w:hAnsiTheme="minorHAnsi" w:cstheme="minorHAnsi"/>
          <w:sz w:val="23"/>
          <w:szCs w:val="23"/>
        </w:rPr>
        <w:t>wenn man pauschalieren will, die Sicht des geistlichen Volkslehrers, der</w:t>
      </w:r>
      <w:r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065EB1" w:rsidRPr="00861F90">
        <w:rPr>
          <w:rFonts w:asciiTheme="minorHAnsi" w:hAnsiTheme="minorHAnsi" w:cstheme="minorHAnsi"/>
          <w:sz w:val="23"/>
          <w:szCs w:val="23"/>
        </w:rPr>
        <w:t xml:space="preserve">in die anfänglich ganz weltliche Aufklärung nun </w:t>
      </w:r>
      <w:r w:rsidR="00065EB1" w:rsidRPr="00861F90">
        <w:rPr>
          <w:rFonts w:asciiTheme="minorHAnsi" w:hAnsiTheme="minorHAnsi" w:cstheme="minorHAnsi"/>
          <w:b/>
          <w:sz w:val="23"/>
          <w:szCs w:val="23"/>
        </w:rPr>
        <w:t>Ziele, Mittel und Methoden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65EB1" w:rsidRPr="00861F90">
        <w:rPr>
          <w:rFonts w:asciiTheme="minorHAnsi" w:hAnsiTheme="minorHAnsi" w:cstheme="minorHAnsi"/>
          <w:b/>
          <w:sz w:val="23"/>
          <w:szCs w:val="23"/>
        </w:rPr>
        <w:t>der religiösen Volkserziehung</w:t>
      </w:r>
      <w:r w:rsidR="00065EB1" w:rsidRPr="00861F90">
        <w:rPr>
          <w:rFonts w:asciiTheme="minorHAnsi" w:hAnsiTheme="minorHAnsi" w:cstheme="minorHAnsi"/>
          <w:sz w:val="23"/>
          <w:szCs w:val="23"/>
        </w:rPr>
        <w:t xml:space="preserve"> einbringt. Dagegen gibt es allerdings</w:t>
      </w:r>
      <w:r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065EB1" w:rsidRPr="00861F90">
        <w:rPr>
          <w:rFonts w:asciiTheme="minorHAnsi" w:hAnsiTheme="minorHAnsi" w:cstheme="minorHAnsi"/>
          <w:sz w:val="23"/>
          <w:szCs w:val="23"/>
        </w:rPr>
        <w:t>stets auch Widerspruch. In der Öffentlichkeit wird auch ein Bild</w:t>
      </w:r>
      <w:r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065EB1" w:rsidRPr="00861F90">
        <w:rPr>
          <w:rFonts w:asciiTheme="minorHAnsi" w:hAnsiTheme="minorHAnsi" w:cstheme="minorHAnsi"/>
          <w:sz w:val="23"/>
          <w:szCs w:val="23"/>
        </w:rPr>
        <w:t>vom</w:t>
      </w:r>
      <w:r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sz w:val="23"/>
          <w:szCs w:val="23"/>
        </w:rPr>
        <w:t>Volk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="00065EB1" w:rsidRPr="00861F90">
        <w:rPr>
          <w:rFonts w:asciiTheme="minorHAnsi" w:hAnsiTheme="minorHAnsi" w:cstheme="minorHAnsi"/>
          <w:sz w:val="23"/>
          <w:szCs w:val="23"/>
        </w:rPr>
        <w:t xml:space="preserve"> als des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sz w:val="23"/>
          <w:szCs w:val="23"/>
        </w:rPr>
        <w:t xml:space="preserve">zahlreichsten und unentbehrlichsten </w:t>
      </w:r>
      <w:proofErr w:type="spellStart"/>
      <w:r w:rsidR="00065EB1" w:rsidRPr="00861F90">
        <w:rPr>
          <w:rFonts w:asciiTheme="minorHAnsi" w:hAnsiTheme="minorHAnsi" w:cstheme="minorHAnsi"/>
          <w:sz w:val="23"/>
          <w:szCs w:val="23"/>
        </w:rPr>
        <w:t>Theils</w:t>
      </w:r>
      <w:proofErr w:type="spellEnd"/>
      <w:r w:rsidR="00065EB1" w:rsidRPr="00861F90">
        <w:rPr>
          <w:rFonts w:asciiTheme="minorHAnsi" w:hAnsiTheme="minorHAnsi" w:cstheme="minorHAnsi"/>
          <w:sz w:val="23"/>
          <w:szCs w:val="23"/>
        </w:rPr>
        <w:t xml:space="preserve"> einer Nation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065EB1" w:rsidRPr="00861F90">
        <w:rPr>
          <w:rFonts w:asciiTheme="minorHAnsi" w:hAnsiTheme="minorHAnsi" w:cstheme="minorHAnsi"/>
          <w:sz w:val="23"/>
          <w:szCs w:val="23"/>
        </w:rPr>
        <w:t>diskutiert (</w:t>
      </w:r>
      <w:proofErr w:type="spellStart"/>
      <w:r w:rsidR="00065EB1" w:rsidRPr="00861F90">
        <w:rPr>
          <w:rFonts w:asciiTheme="minorHAnsi" w:hAnsiTheme="minorHAnsi" w:cstheme="minorHAnsi"/>
          <w:sz w:val="23"/>
          <w:szCs w:val="23"/>
        </w:rPr>
        <w:t>ygl</w:t>
      </w:r>
      <w:proofErr w:type="spellEnd"/>
      <w:r w:rsidR="00065EB1" w:rsidRPr="00861F90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065EB1" w:rsidRPr="00861F90">
        <w:rPr>
          <w:rFonts w:asciiTheme="minorHAnsi" w:hAnsiTheme="minorHAnsi" w:cstheme="minorHAnsi"/>
          <w:sz w:val="23"/>
          <w:szCs w:val="23"/>
        </w:rPr>
        <w:t>Würzer</w:t>
      </w:r>
      <w:proofErr w:type="spellEnd"/>
      <w:r w:rsidR="00065EB1" w:rsidRPr="00861F90">
        <w:rPr>
          <w:rFonts w:asciiTheme="minorHAnsi" w:hAnsiTheme="minorHAnsi" w:cstheme="minorHAnsi"/>
          <w:sz w:val="23"/>
          <w:szCs w:val="23"/>
        </w:rPr>
        <w:t xml:space="preserve"> 1796: l ff.).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sz w:val="23"/>
          <w:szCs w:val="23"/>
        </w:rPr>
        <w:t>Bürger und Landmann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="00065EB1" w:rsidRPr="00861F90">
        <w:rPr>
          <w:rFonts w:asciiTheme="minorHAnsi" w:hAnsiTheme="minorHAnsi" w:cstheme="minorHAnsi"/>
          <w:sz w:val="23"/>
          <w:szCs w:val="23"/>
        </w:rPr>
        <w:t xml:space="preserve"> gelten als die</w:t>
      </w:r>
    </w:p>
    <w:p w:rsidR="00065EB1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sz w:val="23"/>
          <w:szCs w:val="23"/>
        </w:rPr>
        <w:t>beiden ehrwürdigen Volksklassen, in welchen allein die Quellen des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065EB1" w:rsidRPr="00861F90">
        <w:rPr>
          <w:rFonts w:asciiTheme="minorHAnsi" w:hAnsiTheme="minorHAnsi" w:cstheme="minorHAnsi"/>
          <w:sz w:val="23"/>
          <w:szCs w:val="23"/>
        </w:rPr>
        <w:t>Reichtums und der Stärke einer Nation enthalten sind</w:t>
      </w:r>
      <w:r w:rsidRPr="00861F90">
        <w:rPr>
          <w:rFonts w:asciiTheme="minorHAnsi" w:hAnsiTheme="minorHAnsi" w:cstheme="minorHAnsi"/>
          <w:sz w:val="23"/>
          <w:szCs w:val="23"/>
        </w:rPr>
        <w:t>“</w:t>
      </w:r>
      <w:r w:rsidR="00065EB1" w:rsidRPr="00861F90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="00065EB1" w:rsidRPr="00861F90">
        <w:rPr>
          <w:rFonts w:asciiTheme="minorHAnsi" w:hAnsiTheme="minorHAnsi" w:cstheme="minorHAnsi"/>
          <w:sz w:val="23"/>
          <w:szCs w:val="23"/>
        </w:rPr>
        <w:t>Bahrdt</w:t>
      </w:r>
      <w:proofErr w:type="spellEnd"/>
      <w:r w:rsidR="00065EB1" w:rsidRPr="00861F90">
        <w:rPr>
          <w:rFonts w:asciiTheme="minorHAnsi" w:hAnsiTheme="minorHAnsi" w:cstheme="minorHAnsi"/>
          <w:sz w:val="23"/>
          <w:szCs w:val="23"/>
        </w:rPr>
        <w:t xml:space="preserve"> 1979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065EB1" w:rsidRPr="00861F90">
        <w:rPr>
          <w:rFonts w:asciiTheme="minorHAnsi" w:hAnsiTheme="minorHAnsi" w:cstheme="minorHAnsi"/>
          <w:sz w:val="23"/>
          <w:szCs w:val="23"/>
        </w:rPr>
        <w:t>[1789]: 19). Am vehementesten streitet Rudolph Zacharias Becker gegen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lastRenderedPageBreak/>
        <w:t xml:space="preserve">die Verfechter einer Aufklärung, deren Träger sich als </w:t>
      </w:r>
      <w:r w:rsidRPr="00861F90">
        <w:rPr>
          <w:rFonts w:asciiTheme="minorHAnsi" w:hAnsiTheme="minorHAnsi" w:cstheme="minorHAnsi"/>
          <w:b/>
          <w:sz w:val="23"/>
          <w:szCs w:val="23"/>
        </w:rPr>
        <w:t>Vormund des Volkes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begreifen. Einige, so attackiert Becker die Befürworter einer vormundschaftlichen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Aufklärung, einige gingen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gar so weit, zu behaupten,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die Wahrheit in Staatssachen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blos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die Häupter der Nation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intereßiere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und für den übrigen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Theil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nur ein Gegenstand der Neugierde sei;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ohngefähr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wie der Bau einer Mühle, die das Korn darum nicht besser mahlt,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wenn man ihren Mechanismus kennt. Dabei sei aber nicht bedacht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>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wendet Becker ein,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das Volk, das auf der politischen Mühle gemahlen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wird, Empfindungen von Schmerz und Vergnügen habe,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es ihm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daher nicht einerlei sein kann, wie es gemahlen werde, und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es zugleich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Inhaber und Stifter der Mühle sei, deren Verwaltung der Regierung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anvertraut ist, und die dem Volke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davon Rechenschaft geben sollte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(Becker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1781:147 ff.).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63863" w:rsidRPr="00861F90" w:rsidRDefault="0076386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Diese avancierte Position Beckers findet sich in seiner </w:t>
      </w:r>
      <w:r w:rsidRPr="00861F90">
        <w:rPr>
          <w:rFonts w:asciiTheme="minorHAnsi" w:hAnsiTheme="minorHAnsi" w:cstheme="minorHAnsi"/>
          <w:b/>
          <w:sz w:val="23"/>
          <w:szCs w:val="23"/>
        </w:rPr>
        <w:t>Preisschrift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zur Volkstäuschung</w:t>
      </w:r>
      <w:r w:rsidRPr="00861F90">
        <w:rPr>
          <w:rFonts w:asciiTheme="minorHAnsi" w:hAnsiTheme="minorHAnsi" w:cstheme="minorHAnsi"/>
          <w:sz w:val="23"/>
          <w:szCs w:val="23"/>
        </w:rPr>
        <w:t xml:space="preserve"> und ist Teil einer der zentralen Debatten des aufgeklärten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Säkulums, auf deren Bedeutung für die Strategien der deutschen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Aufklärung in jüngster Zeit zu Recht hingewiesen worden ist.</w:t>
      </w:r>
      <w:r w:rsidRPr="00861F90">
        <w:rPr>
          <w:rFonts w:asciiTheme="minorHAnsi" w:hAnsiTheme="minorHAnsi" w:cstheme="minorHAnsi"/>
          <w:sz w:val="15"/>
          <w:szCs w:val="15"/>
        </w:rPr>
        <w:t xml:space="preserve">19 </w:t>
      </w:r>
      <w:r w:rsidRPr="00861F90">
        <w:rPr>
          <w:rFonts w:asciiTheme="minorHAnsi" w:hAnsiTheme="minorHAnsi" w:cstheme="minorHAnsi"/>
          <w:sz w:val="23"/>
          <w:szCs w:val="23"/>
        </w:rPr>
        <w:t>Sie steht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in engem Zusammenhang mit der beschriebenen Neuorientierung der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Volksaufklärung. Bei der bibliografischen Erfassung volksaufklärerischer</w:t>
      </w:r>
    </w:p>
    <w:p w:rsidR="00763863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Schriften sind bis in das 19. Jahrhundert hinein gut hundert Stellungnah-</w:t>
      </w:r>
    </w:p>
    <w:p w:rsidR="00065EB1" w:rsidRPr="00861F90" w:rsidRDefault="00065EB1" w:rsidP="0076386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398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sz w:val="23"/>
          <w:szCs w:val="23"/>
        </w:rPr>
        <w:t>men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zur Volkstäuschungspreisfrage und dazu nachzuweisen, welches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Ausmaß die Aufklärung für die unteren Stände annehmen soll. So reizvoll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und wichtig die Analyse dieser Debatte fraglos ist, so wenig kann sie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allein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zur Charakterisierung der populären Aufklärung genügen. Die Antworten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auf die Preisfrage wurden nämlich nicht nur explizit in theoretischen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Erörterungen, sondern vor allem implizit in der praktischen volksaufklärerischen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Tätigkeit gegeben.</w:t>
      </w:r>
    </w:p>
    <w:p w:rsidR="00763863" w:rsidRPr="00861F90" w:rsidRDefault="0076386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5"/>
          <w:szCs w:val="25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Deshalb soll hier die Entwicklung der Volksaufklärung nach 1780 im Mittelpunkt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stehen und besonders danach gefragt werden, welche Wirkungen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die unterschiedlichen Positionen in dieser Debatte hatten. Zunächst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sind neue literarische Formen eine Folge des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Umorientierungsprozesses</w:t>
      </w:r>
      <w:proofErr w:type="spellEnd"/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unter den Volksaufklärern.</w:t>
      </w:r>
      <w:r w:rsidRPr="00861F90">
        <w:rPr>
          <w:rFonts w:asciiTheme="minorHAnsi" w:hAnsiTheme="minorHAnsi" w:cstheme="minorHAnsi"/>
          <w:sz w:val="15"/>
          <w:szCs w:val="15"/>
        </w:rPr>
        <w:t xml:space="preserve">20 </w:t>
      </w:r>
      <w:r w:rsidRPr="00861F90">
        <w:rPr>
          <w:rFonts w:asciiTheme="minorHAnsi" w:hAnsiTheme="minorHAnsi" w:cstheme="minorHAnsi"/>
          <w:sz w:val="23"/>
          <w:szCs w:val="23"/>
        </w:rPr>
        <w:t>Es beginnen die Diskussionen um eine</w:t>
      </w:r>
    </w:p>
    <w:p w:rsidR="00763863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Theorie des Volksbuches, als deren Folge das unterhaltsame Element in</w:t>
      </w:r>
    </w:p>
    <w:p w:rsidR="00065EB1" w:rsidRPr="00861F90" w:rsidRDefault="00065EB1" w:rsidP="0076386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399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die volksaufklärerische Literatur gelangt. Das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Volk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liebe Sinnliches, so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hat man beobachtet. Die belehrende Erzählung tritt auf den Plan, die sich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dann bis zur bäuerlich-ländlichen Epik des 19. Jahrhunderts entwickelt.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Dem berühmten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Noth</w:t>
      </w:r>
      <w:proofErr w:type="spellEnd"/>
      <w:r w:rsidRPr="00861F90">
        <w:rPr>
          <w:rFonts w:asciiTheme="minorHAnsi" w:hAnsiTheme="minorHAnsi" w:cstheme="minorHAnsi"/>
          <w:sz w:val="22"/>
          <w:szCs w:val="22"/>
        </w:rPr>
        <w:t xml:space="preserve">- und 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Hülfsbüchlein</w:t>
      </w:r>
      <w:proofErr w:type="spellEnd"/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Rudolph Zacharias Beckers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stehen weit mehr als 2.000 aufklärerische Schriften mit unterhaltsamen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Anteilen zur Seite, von der notdürftig mit einer Rahmenhandlung versehenen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Anweisung zur Bienenzucht bis zur literarisch anspruchsvollen,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861F90">
        <w:rPr>
          <w:rFonts w:asciiTheme="minorHAnsi" w:hAnsiTheme="minorHAnsi" w:cstheme="minorHAnsi"/>
          <w:sz w:val="22"/>
          <w:szCs w:val="22"/>
        </w:rPr>
        <w:t>romanhaften</w:t>
      </w:r>
      <w:proofErr w:type="gramEnd"/>
      <w:r w:rsidRPr="00861F90">
        <w:rPr>
          <w:rFonts w:asciiTheme="minorHAnsi" w:hAnsiTheme="minorHAnsi" w:cstheme="minorHAnsi"/>
          <w:sz w:val="22"/>
          <w:szCs w:val="22"/>
        </w:rPr>
        <w:t xml:space="preserve"> Dorfutopie. Man besinnt sich auf die traditionellen Volkslesestoffe,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besonders auf die Bibel mit ihrer kräftigen, bilder- und gleichnisreichen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Sprache und auf den Kalender, dem einzigen weltlichen Lesestoff,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der sich neben der Zeitung bereits einer gewissen Verbreitung bei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allen Ständen erfreute. Das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Wunderbare im erzählenden Tone vorgetragen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hält man nun statt der sachlichen Erörterung und Darlegung für geeignet,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einfache Leser zu belehren. Zugleich wird gefordert, der Dichter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müsse sich der Volksaufklärung annehmen. In seiner Hand, so heißt es,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seien die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fruchtbarsten Mittel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, zu gefallen und das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Wunderbare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zu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lastRenderedPageBreak/>
        <w:t xml:space="preserve">gestalten. An den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Mordgeschichten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und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861F90">
        <w:rPr>
          <w:rFonts w:asciiTheme="minorHAnsi" w:hAnsiTheme="minorHAnsi" w:cstheme="minorHAnsi"/>
          <w:sz w:val="22"/>
          <w:szCs w:val="22"/>
        </w:rPr>
        <w:t>Zaubereyen</w:t>
      </w:r>
      <w:proofErr w:type="spellEnd"/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habe man sich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zu orientieren, wie sie auf den Jahrmärkten und durch Hausierer vertrieben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wurden, und deren Merkmale für eine erzählerisch eingekleidete Belehrung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zu nutzen.</w:t>
      </w:r>
      <w:r w:rsidRPr="00861F90">
        <w:rPr>
          <w:rFonts w:asciiTheme="minorHAnsi" w:hAnsiTheme="minorHAnsi" w:cstheme="minorHAnsi"/>
          <w:sz w:val="14"/>
          <w:szCs w:val="14"/>
        </w:rPr>
        <w:t xml:space="preserve">21 </w:t>
      </w:r>
      <w:r w:rsidRPr="00861F90">
        <w:rPr>
          <w:rFonts w:asciiTheme="minorHAnsi" w:hAnsiTheme="minorHAnsi" w:cstheme="minorHAnsi"/>
          <w:sz w:val="22"/>
          <w:szCs w:val="22"/>
        </w:rPr>
        <w:t>Beispielhaft umgesetzt findet sich dies erstmals 1772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in einer Art Dorfgeschichte, die den Nutzen der </w:t>
      </w:r>
      <w:r w:rsidRPr="00861F90">
        <w:rPr>
          <w:rFonts w:asciiTheme="minorHAnsi" w:hAnsiTheme="minorHAnsi" w:cstheme="minorHAnsi"/>
          <w:b/>
          <w:sz w:val="22"/>
          <w:szCs w:val="22"/>
        </w:rPr>
        <w:t>Stallfütterung</w:t>
      </w:r>
      <w:r w:rsidRPr="00861F90">
        <w:rPr>
          <w:rFonts w:asciiTheme="minorHAnsi" w:hAnsiTheme="minorHAnsi" w:cstheme="minorHAnsi"/>
          <w:sz w:val="22"/>
          <w:szCs w:val="22"/>
        </w:rPr>
        <w:t xml:space="preserve"> veranschaulichen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soll. In der kleinen unterhaltenden Erzählung wird gezeigt,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wie </w:t>
      </w:r>
      <w:r w:rsidRPr="00861F90">
        <w:rPr>
          <w:rFonts w:asciiTheme="minorHAnsi" w:hAnsiTheme="minorHAnsi" w:cstheme="minorHAnsi"/>
          <w:b/>
          <w:sz w:val="22"/>
          <w:szCs w:val="22"/>
        </w:rPr>
        <w:t>ein armer Bauer</w:t>
      </w:r>
      <w:r w:rsidRPr="00861F90">
        <w:rPr>
          <w:rFonts w:asciiTheme="minorHAnsi" w:hAnsiTheme="minorHAnsi" w:cstheme="minorHAnsi"/>
          <w:sz w:val="22"/>
          <w:szCs w:val="22"/>
        </w:rPr>
        <w:t xml:space="preserve"> gegen Neid und Intrigen seiner Standesgenossen,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2"/>
          <w:szCs w:val="22"/>
        </w:rPr>
        <w:t>ihm seine Wiesen rauben, dadurch reich wird, dass er seine Kühe nun gezwungenermaßen</w:t>
      </w:r>
      <w:r w:rsidR="00763863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nicht mehr auf die Weide lässt, sondern sie im Stallversorgt.</w:t>
      </w:r>
      <w:r w:rsidRPr="00861F90">
        <w:rPr>
          <w:rFonts w:asciiTheme="minorHAnsi" w:hAnsiTheme="minorHAnsi" w:cstheme="minorHAnsi"/>
          <w:sz w:val="14"/>
          <w:szCs w:val="14"/>
        </w:rPr>
        <w:t>22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Steht in diesem Beispiel noch die ökonomische Belehrung im Mittelpunkt,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so gewinnt die Volksaufklärung in den </w:t>
      </w:r>
      <w:r w:rsidRPr="00861F90">
        <w:rPr>
          <w:rFonts w:asciiTheme="minorHAnsi" w:hAnsiTheme="minorHAnsi" w:cstheme="minorHAnsi"/>
          <w:b/>
          <w:sz w:val="22"/>
          <w:szCs w:val="22"/>
        </w:rPr>
        <w:t>1780er Jahren ihren geradezu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61F90">
        <w:rPr>
          <w:rFonts w:asciiTheme="minorHAnsi" w:hAnsiTheme="minorHAnsi" w:cstheme="minorHAnsi"/>
          <w:b/>
          <w:sz w:val="22"/>
          <w:szCs w:val="22"/>
        </w:rPr>
        <w:t>enzyklopädischen Charakter, bis kein Bereich des Lebens mehr</w:t>
      </w:r>
    </w:p>
    <w:p w:rsidR="00763863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b/>
          <w:sz w:val="22"/>
          <w:szCs w:val="22"/>
        </w:rPr>
        <w:t>von ihr ausgeschlossen ist</w:t>
      </w:r>
      <w:r w:rsidRPr="00861F90">
        <w:rPr>
          <w:rFonts w:asciiTheme="minorHAnsi" w:hAnsiTheme="minorHAnsi" w:cstheme="minorHAnsi"/>
          <w:sz w:val="22"/>
          <w:szCs w:val="22"/>
        </w:rPr>
        <w:t>.</w:t>
      </w:r>
      <w:r w:rsidRPr="00861F90">
        <w:rPr>
          <w:rFonts w:asciiTheme="minorHAnsi" w:hAnsiTheme="minorHAnsi" w:cstheme="minorHAnsi"/>
          <w:sz w:val="14"/>
          <w:szCs w:val="14"/>
        </w:rPr>
        <w:t xml:space="preserve">23 </w:t>
      </w:r>
      <w:r w:rsidRPr="00861F90">
        <w:rPr>
          <w:rFonts w:asciiTheme="minorHAnsi" w:hAnsiTheme="minorHAnsi" w:cstheme="minorHAnsi"/>
          <w:sz w:val="22"/>
          <w:szCs w:val="22"/>
        </w:rPr>
        <w:t>Die Frage, ob die Aufklärung auf das beruf</w:t>
      </w:r>
      <w:r w:rsidR="00763863" w:rsidRPr="00861F90">
        <w:rPr>
          <w:rFonts w:asciiTheme="minorHAnsi" w:hAnsiTheme="minorHAnsi" w:cstheme="minorHAnsi"/>
          <w:sz w:val="22"/>
          <w:szCs w:val="22"/>
        </w:rPr>
        <w:t>lich Verwertbare einzuschränken sei, erledigt sich praktisch.</w:t>
      </w:r>
    </w:p>
    <w:p w:rsidR="00065EB1" w:rsidRPr="00861F90" w:rsidRDefault="00763863" w:rsidP="0076386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400 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1781 ist in</w:t>
      </w:r>
      <w:r w:rsidR="00763863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 xml:space="preserve">einer Predigerzeitschrift ein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wohlgemeinter Vorschlag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zur Einrichtung</w:t>
      </w:r>
      <w:r w:rsidR="00763863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einer Dorf- und Gemeindebibliothek zu lesen. Eine Sammlung von Büchern</w:t>
      </w:r>
      <w:r w:rsidR="00763863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soll die Aufgabe von auf dem Buchmarkt noch nicht vorhandenen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enzyklopädischen Volksschriften übernehmen. Der Bauer, so meint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anonyme Autor, müsse mehr lernen als Lesen, Rechnen, Schreiben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Religion. Und er fragt: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Braucht er nichts von der Diätetik und Heilungskunst,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nichts von der Kirchen-, Welt und Naturgeschichte, nichts von </w:t>
      </w:r>
      <w:proofErr w:type="gramStart"/>
      <w:r w:rsidRPr="00861F90">
        <w:rPr>
          <w:rFonts w:asciiTheme="minorHAnsi" w:hAnsiTheme="minorHAnsi" w:cstheme="minorHAnsi"/>
          <w:sz w:val="22"/>
          <w:szCs w:val="22"/>
        </w:rPr>
        <w:t>den</w:t>
      </w:r>
      <w:proofErr w:type="gram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Weltkörpern und ihrer wundervollen Einrichtung, nichts von dem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2"/>
          <w:szCs w:val="22"/>
        </w:rPr>
        <w:t>bürgerlichen Rechte und den Landesgesetzen u. s. f. zu wissen?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14"/>
          <w:szCs w:val="14"/>
        </w:rPr>
        <w:t>24</w:t>
      </w:r>
    </w:p>
    <w:p w:rsidR="00763863" w:rsidRPr="00861F90" w:rsidRDefault="0076386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Als habe man auf diese Frage nur gewartet, erscheinen seit den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1780er-Jahren in schnell wachsender Zahl juristische, historische und politische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Volksschriften. Ein großes Ausmaß nimmt die </w:t>
      </w:r>
      <w:r w:rsidRPr="00861F90">
        <w:rPr>
          <w:rFonts w:asciiTheme="minorHAnsi" w:hAnsiTheme="minorHAnsi" w:cstheme="minorHAnsi"/>
          <w:b/>
          <w:sz w:val="22"/>
          <w:szCs w:val="22"/>
        </w:rPr>
        <w:t>medizinische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b/>
          <w:sz w:val="22"/>
          <w:szCs w:val="22"/>
        </w:rPr>
        <w:t>Volksaufklärung</w:t>
      </w:r>
      <w:r w:rsidRPr="00861F90">
        <w:rPr>
          <w:rFonts w:asciiTheme="minorHAnsi" w:hAnsiTheme="minorHAnsi" w:cstheme="minorHAnsi"/>
          <w:sz w:val="22"/>
          <w:szCs w:val="22"/>
        </w:rPr>
        <w:t xml:space="preserve"> an, die gegenüber allen anderen Bemühungen der Aufklärer,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den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gemeinen Mann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 xml:space="preserve"> zu vernunftgerechtem Denken, Leben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Wirtschaften anzuhalten, einen unschätzbaren Vorteil hatte. Sie gab Informationen</w:t>
      </w:r>
      <w:r w:rsidR="00763863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und Ratschläge, die zumindest in Zeiten von Krankheit freiwillig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angenommen wurden. Noch heute fehlt in kaum einem ansonsten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bücherlosen Haushalt ein </w:t>
      </w:r>
      <w:r w:rsidR="00E158F3" w:rsidRPr="00861F90">
        <w:rPr>
          <w:rFonts w:asciiTheme="minorHAnsi" w:hAnsiTheme="minorHAnsi" w:cstheme="minorHAnsi"/>
          <w:sz w:val="22"/>
          <w:szCs w:val="22"/>
        </w:rPr>
        <w:t>„</w:t>
      </w:r>
      <w:r w:rsidRPr="00861F90">
        <w:rPr>
          <w:rFonts w:asciiTheme="minorHAnsi" w:hAnsiTheme="minorHAnsi" w:cstheme="minorHAnsi"/>
          <w:sz w:val="22"/>
          <w:szCs w:val="22"/>
        </w:rPr>
        <w:t>Praktischer Hausarzt</w:t>
      </w:r>
      <w:r w:rsidR="00E158F3" w:rsidRPr="00861F90">
        <w:rPr>
          <w:rFonts w:asciiTheme="minorHAnsi" w:hAnsiTheme="minorHAnsi" w:cstheme="minorHAnsi"/>
          <w:sz w:val="22"/>
          <w:szCs w:val="22"/>
        </w:rPr>
        <w:t>“</w:t>
      </w:r>
      <w:r w:rsidRPr="00861F90">
        <w:rPr>
          <w:rFonts w:asciiTheme="minorHAnsi" w:hAnsiTheme="minorHAnsi" w:cstheme="minorHAnsi"/>
          <w:sz w:val="22"/>
          <w:szCs w:val="22"/>
        </w:rPr>
        <w:t>. Die Ratgeber zur Gesunderhaltung</w:t>
      </w:r>
      <w:r w:rsidR="00763863" w:rsidRPr="00861F90">
        <w:rPr>
          <w:rFonts w:asciiTheme="minorHAnsi" w:hAnsiTheme="minorHAnsi" w:cstheme="minorHAnsi"/>
          <w:sz w:val="22"/>
          <w:szCs w:val="22"/>
        </w:rPr>
        <w:t xml:space="preserve"> </w:t>
      </w:r>
      <w:r w:rsidRPr="00861F90">
        <w:rPr>
          <w:rFonts w:asciiTheme="minorHAnsi" w:hAnsiTheme="minorHAnsi" w:cstheme="minorHAnsi"/>
          <w:sz w:val="22"/>
          <w:szCs w:val="22"/>
        </w:rPr>
        <w:t>und zur Behandlung von Krankheiten durften zu allen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Zeiten auf Interesse zählen, hier ist besonders früh eine enzyklopädische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Tendenz festzustellen (vgl. etwa Most 1843). Neben der Vermittlung neuer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 xml:space="preserve">Kenntnisse übernahmen </w:t>
      </w:r>
      <w:proofErr w:type="gramStart"/>
      <w:r w:rsidRPr="00861F90">
        <w:rPr>
          <w:rFonts w:asciiTheme="minorHAnsi" w:hAnsiTheme="minorHAnsi" w:cstheme="minorHAnsi"/>
          <w:sz w:val="22"/>
          <w:szCs w:val="22"/>
        </w:rPr>
        <w:t>sie</w:t>
      </w:r>
      <w:proofErr w:type="gramEnd"/>
      <w:r w:rsidRPr="00861F90">
        <w:rPr>
          <w:rFonts w:asciiTheme="minorHAnsi" w:hAnsiTheme="minorHAnsi" w:cstheme="minorHAnsi"/>
          <w:sz w:val="22"/>
          <w:szCs w:val="22"/>
        </w:rPr>
        <w:t xml:space="preserve"> die Aufgabe, mit der Behandlung eines populären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Themas leseungewohnte Adressaten überhaupt erst anzusprechen</w:t>
      </w:r>
    </w:p>
    <w:p w:rsidR="00763863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und so zur Verbreitung aufklärerischen Gedankengutes beizutragen.</w:t>
      </w:r>
      <w:r w:rsidR="00763863" w:rsidRPr="00861F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5EB1" w:rsidRPr="00861F90" w:rsidRDefault="00065EB1" w:rsidP="0076386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861F90">
        <w:rPr>
          <w:rFonts w:asciiTheme="minorHAnsi" w:hAnsiTheme="minorHAnsi" w:cstheme="minorHAnsi"/>
          <w:sz w:val="22"/>
          <w:szCs w:val="22"/>
        </w:rPr>
        <w:t>401</w:t>
      </w:r>
    </w:p>
    <w:p w:rsidR="00065EB1" w:rsidRPr="00861F90" w:rsidRDefault="0076386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2"/>
          <w:szCs w:val="22"/>
        </w:rPr>
        <w:t>Das Programm der medizinischen Volksaufklärung ist nicht ohne Aktua</w:t>
      </w:r>
      <w:r w:rsidR="00065EB1" w:rsidRPr="00861F90">
        <w:rPr>
          <w:rFonts w:asciiTheme="minorHAnsi" w:hAnsiTheme="minorHAnsi" w:cstheme="minorHAnsi"/>
          <w:sz w:val="23"/>
          <w:szCs w:val="23"/>
        </w:rPr>
        <w:t>lität, indem es in starkem Maße die vorbeugende Gesundheitspflege propagiert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und so die Eigenverantwortung des noch Gesunden anspricht.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Auch der im Mittelpunkt stehende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 Kampf gegen den Aberglauben</w:t>
      </w:r>
      <w:r w:rsidRPr="00861F90">
        <w:rPr>
          <w:rFonts w:asciiTheme="minorHAnsi" w:hAnsiTheme="minorHAnsi" w:cstheme="minorHAnsi"/>
          <w:sz w:val="23"/>
          <w:szCs w:val="23"/>
        </w:rPr>
        <w:t xml:space="preserve"> erscheint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nicht nur belächelnswert, wenn man zur Kenntnis nimmt, dass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heute in Afrika Maßnahmen gegen Aids auch an der Überzeugung scheitern,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dass die Ursache allen Übels im Groll von Ahnengeistern oder in bösen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Zaubereien zu finden sei. Wesentliches Ziel war schließlich ein höheres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Maß an Selbstbestimmung und Entscheidungskompetenz in Fragen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lastRenderedPageBreak/>
        <w:t>von Krankheit und Gesundheit. Die Forderung, der Laie habe in der Diskussion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über Mittel und Ziele der Medizin ein gewichtiges Wort mitzureden,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ist ihrem Grundgedanken nach bei vielen Aufklärern zu finden, die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energisch dafür eintraten, medizinische Kenntnisse aus dem Ghetto des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Geheimwissens in den Bereich der Öffentlichkeit zu überfuhren (vgl.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Böning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1990, 2000). In ihren besten Vertretern begriffen besonders Ärzte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die medizinische Volksaufklärung als nichts anderes als den 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>Ausgang eines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Menschen aus seiner Unmündigkeit in Sachen, welche sein physisches</w:t>
      </w:r>
      <w:r w:rsidR="00763863" w:rsidRP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b/>
          <w:sz w:val="23"/>
          <w:szCs w:val="23"/>
        </w:rPr>
        <w:t>Wohl betreffen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“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(Osterhausen 1798: 8 f,)..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Weiter entstehen seit dem Ende der 1780er-Jahre in periodischer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und selbstständiger Erscheinungsweise zahlreiche sehr erfolgreiche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Schriften enzyklopädischen Charakters, von denen Beckers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Noth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>-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sz w:val="23"/>
          <w:szCs w:val="23"/>
        </w:rPr>
        <w:t>Hülfsbüchlein</w:t>
      </w:r>
      <w:proofErr w:type="spellEnd"/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Zerrenners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Volksbuch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15"/>
          <w:szCs w:val="15"/>
        </w:rPr>
        <w:t xml:space="preserve">25 </w:t>
      </w:r>
      <w:r w:rsidRPr="00861F90">
        <w:rPr>
          <w:rFonts w:asciiTheme="minorHAnsi" w:hAnsiTheme="minorHAnsi" w:cstheme="minorHAnsi"/>
          <w:sz w:val="23"/>
          <w:szCs w:val="23"/>
        </w:rPr>
        <w:t xml:space="preserve">und Seilers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Allgemeines Lesebuch</w:t>
      </w:r>
    </w:p>
    <w:p w:rsidR="00763863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23"/>
          <w:szCs w:val="23"/>
        </w:rPr>
        <w:t>für den Bürger und Landmann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15"/>
          <w:szCs w:val="15"/>
        </w:rPr>
        <w:t xml:space="preserve">26 </w:t>
      </w:r>
      <w:r w:rsidRPr="00861F90">
        <w:rPr>
          <w:rFonts w:asciiTheme="minorHAnsi" w:hAnsiTheme="minorHAnsi" w:cstheme="minorHAnsi"/>
          <w:sz w:val="23"/>
          <w:szCs w:val="23"/>
        </w:rPr>
        <w:t xml:space="preserve">nur die verbreitetsten sind. </w:t>
      </w:r>
    </w:p>
    <w:p w:rsidR="00065EB1" w:rsidRPr="00861F90" w:rsidRDefault="00065EB1" w:rsidP="0076386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402</w:t>
      </w:r>
    </w:p>
    <w:p w:rsidR="00065EB1" w:rsidRPr="00861F90" w:rsidRDefault="0076386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Es </w:t>
      </w:r>
      <w:r w:rsidR="00065EB1" w:rsidRPr="00861F90">
        <w:rPr>
          <w:rFonts w:asciiTheme="minorHAnsi" w:hAnsiTheme="minorHAnsi" w:cstheme="minorHAnsi"/>
          <w:sz w:val="23"/>
          <w:szCs w:val="23"/>
        </w:rPr>
        <w:t>ist bekannt, dass Beckers Buch eine Auflage von mehr als einer halben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Million Exemplaren hatte, doch auch Seilers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Lesebuch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aus dem Jahre</w:t>
      </w:r>
    </w:p>
    <w:p w:rsidR="00763863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1790 brachte es nicht nur auf je 30 Auflagen für Protestanten und für Katholiken,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sondern auch auf 250.000 verkaufte Exemplare. An ihm ist beispielhaft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zu sehen, was in der Volksaufklärung enzyklopädische Konzeptionen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bedeuten. Das Lesebuch beginnt mit einer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>Erdbeschreibung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>. An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sie schließen sich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>Sitten- und Klugheitslehren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>, die an 200 Sprichwörtern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veranschaulicht werden, sowie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Übungen des Verstandes und Witzes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 xml:space="preserve"> an. Es folgen die Kapitel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Naturlehre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,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 xml:space="preserve">Himmelskunde und </w:t>
      </w:r>
      <w:r w:rsidRPr="00861F90">
        <w:rPr>
          <w:rFonts w:asciiTheme="minorHAnsi" w:hAnsiTheme="minorHAnsi" w:cstheme="minorHAnsi"/>
          <w:b/>
          <w:sz w:val="23"/>
          <w:szCs w:val="23"/>
        </w:rPr>
        <w:t>Zeitrechnung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>, wo das heliozentrische Weltsystem erläutert wird, sowie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>Ökonomie und Landwirtschaft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. Sodann werden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Gute Rathschläge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zu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allen Bereichen des Alltagslebens verabreicht, die helfen sollen,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mancherley</w:t>
      </w:r>
      <w:proofErr w:type="spellEnd"/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Vortheile zu erhalten, Schaden zu entfernen und in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Noth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sich zu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helfen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. 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Erzählungen 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>Wider den schädlichen Aberglauben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>“</w:t>
      </w:r>
      <w:r w:rsidRP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dienen auch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der Unterhaltung, eine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b/>
          <w:sz w:val="23"/>
          <w:szCs w:val="23"/>
        </w:rPr>
        <w:t>Geschichte der Deutschen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der Vermittlung historischer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Kenntnisse und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Gemeinnützige Rechtslehren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der Bekanntschaft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mit Gesetzen und Rechtssystem. Den Abschluss bildet eine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Sittenlehre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für Erwachsene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763863" w:rsidRPr="00861F90" w:rsidRDefault="0076386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Als Bearbeiter der einzelnen Sachthemen hatte</w:t>
      </w:r>
      <w:r w:rsidR="0076386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Seiler bedeutende Fachgelehrte verpflichtet.</w:t>
      </w:r>
      <w:r w:rsidRPr="00861F90">
        <w:rPr>
          <w:rFonts w:asciiTheme="minorHAnsi" w:hAnsiTheme="minorHAnsi" w:cstheme="minorHAnsi"/>
          <w:sz w:val="15"/>
          <w:szCs w:val="15"/>
        </w:rPr>
        <w:t xml:space="preserve">27 </w:t>
      </w:r>
      <w:r w:rsidRPr="00861F90">
        <w:rPr>
          <w:rFonts w:asciiTheme="minorHAnsi" w:hAnsiTheme="minorHAnsi" w:cstheme="minorHAnsi"/>
          <w:sz w:val="23"/>
          <w:szCs w:val="23"/>
        </w:rPr>
        <w:t>Der Siegeszug des Lesebuches,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das bei einem Umfang von fast </w:t>
      </w:r>
      <w:r w:rsidRPr="00861F90">
        <w:rPr>
          <w:rFonts w:asciiTheme="minorHAnsi" w:hAnsiTheme="minorHAnsi" w:cstheme="minorHAnsi"/>
          <w:b/>
          <w:sz w:val="23"/>
          <w:szCs w:val="23"/>
        </w:rPr>
        <w:t>600 Seiten</w:t>
      </w:r>
      <w:r w:rsidRPr="00861F90">
        <w:rPr>
          <w:rFonts w:asciiTheme="minorHAnsi" w:hAnsiTheme="minorHAnsi" w:cstheme="minorHAnsi"/>
          <w:sz w:val="23"/>
          <w:szCs w:val="23"/>
        </w:rPr>
        <w:t xml:space="preserve"> nur fünf Groschen kostete,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war lediglich anfänglich durch </w:t>
      </w:r>
      <w:r w:rsidRPr="00861F90">
        <w:rPr>
          <w:rFonts w:asciiTheme="minorHAnsi" w:hAnsiTheme="minorHAnsi" w:cstheme="minorHAnsi"/>
          <w:b/>
          <w:sz w:val="23"/>
          <w:szCs w:val="23"/>
        </w:rPr>
        <w:t>falsch angegebene Trächtigkeitszeiten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 xml:space="preserve">für gängige Haustiere </w:t>
      </w:r>
      <w:r w:rsidRPr="00861F90">
        <w:rPr>
          <w:rFonts w:asciiTheme="minorHAnsi" w:hAnsiTheme="minorHAnsi" w:cstheme="minorHAnsi"/>
          <w:sz w:val="23"/>
          <w:szCs w:val="23"/>
        </w:rPr>
        <w:t>ein wenig gebremst.</w:t>
      </w: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Am nachdrücklichsten bezeugen periodische Schriften den Universalismus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der Volksaufklärung, besonders die mehrere hundert </w:t>
      </w:r>
      <w:r w:rsidRPr="00861F90">
        <w:rPr>
          <w:rFonts w:asciiTheme="minorHAnsi" w:hAnsiTheme="minorHAnsi" w:cstheme="minorHAnsi"/>
          <w:b/>
          <w:sz w:val="23"/>
          <w:szCs w:val="23"/>
        </w:rPr>
        <w:t>Zeitungen</w:t>
      </w:r>
      <w:r w:rsid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und Zeitschriften, die sich unter Titeln wie </w:t>
      </w:r>
      <w:r w:rsidRPr="00861F90">
        <w:rPr>
          <w:rFonts w:asciiTheme="minorHAnsi" w:hAnsiTheme="minorHAnsi" w:cstheme="minorHAnsi"/>
          <w:i/>
          <w:iCs/>
          <w:sz w:val="23"/>
          <w:szCs w:val="23"/>
        </w:rPr>
        <w:t>Volksfreund, Zeitung für</w:t>
      </w:r>
      <w:r w:rsidR="00861F90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i/>
          <w:iCs/>
          <w:sz w:val="23"/>
          <w:szCs w:val="23"/>
        </w:rPr>
        <w:t xml:space="preserve">Städte, Flecken und Dörfer, Bote </w:t>
      </w:r>
      <w:r w:rsidRPr="00861F90">
        <w:rPr>
          <w:rFonts w:asciiTheme="minorHAnsi" w:hAnsiTheme="minorHAnsi" w:cstheme="minorHAnsi"/>
          <w:sz w:val="23"/>
          <w:szCs w:val="23"/>
        </w:rPr>
        <w:t xml:space="preserve">oder </w:t>
      </w:r>
      <w:r w:rsidRPr="00861F90">
        <w:rPr>
          <w:rFonts w:asciiTheme="minorHAnsi" w:hAnsiTheme="minorHAnsi" w:cstheme="minorHAnsi"/>
          <w:i/>
          <w:iCs/>
          <w:sz w:val="23"/>
          <w:szCs w:val="23"/>
        </w:rPr>
        <w:t xml:space="preserve">Volkszeitung </w:t>
      </w:r>
      <w:r w:rsidRPr="00861F90">
        <w:rPr>
          <w:rFonts w:asciiTheme="minorHAnsi" w:hAnsiTheme="minorHAnsi" w:cstheme="minorHAnsi"/>
          <w:sz w:val="23"/>
          <w:szCs w:val="23"/>
        </w:rPr>
        <w:t>an einfache Leser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wandten (vgl. auch Daum 2002). In ihnen wird die Entwicklung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Volksaufklärung zu einer Bewegung deutlich, die in ihren Schriften den</w:t>
      </w:r>
    </w:p>
    <w:p w:rsidR="00065EB1" w:rsidRPr="00861F90" w:rsidRDefault="00065EB1" w:rsidP="00861F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403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gesamten Wissensstoff ihrer Zeit zu vermitteln und zu popularisieren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suchte. Selbst wo einzelne Herausgeber das Programm einer adressatenspezifisch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begrenzten Informationspolitik vertraten, ist ein Auseinanderklaffen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von solcher Programmatik und der praktischen journalistischen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Tätigkeit zu beobachten. Zahlreiche Zeitungen fanden zu einer Berichterstattung,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die zur Information und Urteilsfähigkeit ihrer Leser in politischen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Angelegenheiten beitrug. Gleiches gilt für einen erheblichen Teil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der mehr als 200 deutschen Intelligenzblätter, ja selbst für einige Kalender.</w:t>
      </w:r>
      <w:r w:rsidRPr="00861F90">
        <w:rPr>
          <w:rFonts w:asciiTheme="minorHAnsi" w:hAnsiTheme="minorHAnsi" w:cstheme="minorHAnsi"/>
          <w:sz w:val="15"/>
          <w:szCs w:val="15"/>
        </w:rPr>
        <w:t xml:space="preserve">28 </w:t>
      </w:r>
      <w:r w:rsidRPr="00861F90">
        <w:rPr>
          <w:rFonts w:asciiTheme="minorHAnsi" w:hAnsiTheme="minorHAnsi" w:cstheme="minorHAnsi"/>
          <w:sz w:val="23"/>
          <w:szCs w:val="23"/>
        </w:rPr>
        <w:t xml:space="preserve">1791 erscheint ein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 xml:space="preserve">Gemeinnütziges Lexikon für Leser aller </w:t>
      </w:r>
      <w:proofErr w:type="spellStart"/>
      <w:r w:rsidR="00E158F3" w:rsidRPr="00861F90">
        <w:rPr>
          <w:rFonts w:asciiTheme="minorHAnsi" w:hAnsiTheme="minorHAnsi" w:cstheme="minorHAnsi"/>
          <w:sz w:val="23"/>
          <w:szCs w:val="23"/>
        </w:rPr>
        <w:t>Klaßen</w:t>
      </w:r>
      <w:proofErr w:type="spellEnd"/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, das durch Erläuterungen von Fachausdrücken und </w:t>
      </w:r>
      <w:r w:rsidRPr="00861F90">
        <w:rPr>
          <w:rFonts w:asciiTheme="minorHAnsi" w:hAnsiTheme="minorHAnsi" w:cstheme="minorHAnsi"/>
          <w:b/>
          <w:sz w:val="23"/>
          <w:szCs w:val="23"/>
        </w:rPr>
        <w:t>Kunstwörtern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die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ruhmwürdigen Bemühungen der Gelehrten, welche unter allen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Volksklassen Aufklärung zu verbreiten und zu befördern suchen, ihre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volle Wirkung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sichern will.</w:t>
      </w:r>
      <w:r w:rsidRPr="00861F90">
        <w:rPr>
          <w:rFonts w:asciiTheme="minorHAnsi" w:hAnsiTheme="minorHAnsi" w:cstheme="minorHAnsi"/>
          <w:sz w:val="15"/>
          <w:szCs w:val="15"/>
        </w:rPr>
        <w:t xml:space="preserve">29 </w:t>
      </w:r>
      <w:r w:rsidRPr="00861F90">
        <w:rPr>
          <w:rFonts w:asciiTheme="minorHAnsi" w:hAnsiTheme="minorHAnsi" w:cstheme="minorHAnsi"/>
          <w:sz w:val="23"/>
          <w:szCs w:val="23"/>
        </w:rPr>
        <w:t>Als Folge allgemeiner Politisierung werden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lastRenderedPageBreak/>
        <w:t>nun Fragen der Gestaltung und Entwicklung des Gemeinwesens diskutiert;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es kommt zur Vorurteilskritik auch in politischen und gesellschaftlichen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Fragen. Der Publizist Heinrich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Würzer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appelliert gar an das</w:t>
      </w:r>
    </w:p>
    <w:p w:rsidR="00065EB1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sz w:val="23"/>
          <w:szCs w:val="23"/>
        </w:rPr>
        <w:t>Volk</w:t>
      </w:r>
      <w:r w:rsidRPr="00861F90">
        <w:rPr>
          <w:rFonts w:asciiTheme="minorHAnsi" w:hAnsiTheme="minorHAnsi" w:cstheme="minorHAnsi"/>
          <w:sz w:val="23"/>
          <w:szCs w:val="23"/>
        </w:rPr>
        <w:t>“</w:t>
      </w:r>
      <w:r w:rsidR="00065EB1" w:rsidRPr="00861F90">
        <w:rPr>
          <w:rFonts w:asciiTheme="minorHAnsi" w:hAnsiTheme="minorHAnsi" w:cstheme="minorHAnsi"/>
          <w:sz w:val="23"/>
          <w:szCs w:val="23"/>
        </w:rPr>
        <w:t xml:space="preserve">: </w:t>
      </w:r>
      <w:r w:rsidRPr="00861F90">
        <w:rPr>
          <w:rFonts w:asciiTheme="minorHAnsi" w:hAnsiTheme="minorHAnsi" w:cstheme="minorHAnsi"/>
          <w:sz w:val="23"/>
          <w:szCs w:val="23"/>
        </w:rPr>
        <w:t>„</w:t>
      </w:r>
      <w:proofErr w:type="spellStart"/>
      <w:r w:rsidR="00065EB1" w:rsidRPr="00861F90">
        <w:rPr>
          <w:rFonts w:asciiTheme="minorHAnsi" w:hAnsiTheme="minorHAnsi" w:cstheme="minorHAnsi"/>
          <w:sz w:val="23"/>
          <w:szCs w:val="23"/>
        </w:rPr>
        <w:t>Laßt</w:t>
      </w:r>
      <w:proofErr w:type="spellEnd"/>
      <w:r w:rsidR="00065EB1" w:rsidRPr="00861F90">
        <w:rPr>
          <w:rFonts w:asciiTheme="minorHAnsi" w:hAnsiTheme="minorHAnsi" w:cstheme="minorHAnsi"/>
          <w:sz w:val="23"/>
          <w:szCs w:val="23"/>
        </w:rPr>
        <w:t xml:space="preserve"> euch von niemanden überreden, </w:t>
      </w:r>
      <w:proofErr w:type="spellStart"/>
      <w:r w:rsidR="00065EB1" w:rsidRPr="00861F90">
        <w:rPr>
          <w:rFonts w:asciiTheme="minorHAnsi" w:hAnsiTheme="minorHAnsi" w:cstheme="minorHAnsi"/>
          <w:sz w:val="23"/>
          <w:szCs w:val="23"/>
        </w:rPr>
        <w:t>daß</w:t>
      </w:r>
      <w:proofErr w:type="spellEnd"/>
      <w:r w:rsidR="00065EB1" w:rsidRPr="00861F90">
        <w:rPr>
          <w:rFonts w:asciiTheme="minorHAnsi" w:hAnsiTheme="minorHAnsi" w:cstheme="minorHAnsi"/>
          <w:sz w:val="23"/>
          <w:szCs w:val="23"/>
        </w:rPr>
        <w:t xml:space="preserve"> ihr das Nachdenken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über Religion und politische Gegenstände den Gottesgelehrten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Staatsmännern ohne Schaden überlassen könnet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Würzer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1796: 6)</w:t>
      </w:r>
      <w:r w:rsidRPr="00861F90">
        <w:rPr>
          <w:rFonts w:asciiTheme="minorHAnsi" w:hAnsiTheme="minorHAnsi" w:cstheme="minorHAnsi"/>
          <w:sz w:val="15"/>
          <w:szCs w:val="15"/>
        </w:rPr>
        <w:t>30</w:t>
      </w:r>
      <w:r w:rsidRPr="00861F90">
        <w:rPr>
          <w:rFonts w:asciiTheme="minorHAnsi" w:hAnsiTheme="minorHAnsi" w:cstheme="minorHAnsi"/>
          <w:sz w:val="23"/>
          <w:szCs w:val="23"/>
        </w:rPr>
        <w:t>. Im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1799 erschienenen zweiten Band des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Noth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- und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Hülfsbüchleins</w:t>
      </w:r>
      <w:proofErr w:type="spellEnd"/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erfolgen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in dem fiktiven Dorf Mildheim Reformen, die dem Motto folgen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Ihr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spellStart"/>
      <w:r w:rsidRPr="00861F90">
        <w:rPr>
          <w:rFonts w:asciiTheme="minorHAnsi" w:hAnsiTheme="minorHAnsi" w:cstheme="minorHAnsi"/>
          <w:sz w:val="23"/>
          <w:szCs w:val="23"/>
        </w:rPr>
        <w:t>müßt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euch selbst helfen!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15"/>
          <w:szCs w:val="15"/>
        </w:rPr>
        <w:t xml:space="preserve">31 </w:t>
      </w:r>
      <w:r w:rsidRPr="00861F90">
        <w:rPr>
          <w:rFonts w:asciiTheme="minorHAnsi" w:hAnsiTheme="minorHAnsi" w:cstheme="minorHAnsi"/>
          <w:sz w:val="23"/>
          <w:szCs w:val="23"/>
        </w:rPr>
        <w:t>Das durchgeführte Verbesserungswerk führt</w:t>
      </w:r>
    </w:p>
    <w:p w:rsidR="00E158F3" w:rsidRPr="00861F90" w:rsidRDefault="00E158F3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6"/>
          <w:szCs w:val="16"/>
        </w:rPr>
        <w:t>404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zu einer gemeindlichen Selbstverwaltung auf einer Grundlage, die den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der Französischen Revolution formulierten bürgerlich-demokratischen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Vorstellungen nahe kommt, und zu </w:t>
      </w:r>
      <w:r w:rsidRPr="00861F90">
        <w:rPr>
          <w:rFonts w:asciiTheme="minorHAnsi" w:hAnsiTheme="minorHAnsi" w:cstheme="minorHAnsi"/>
          <w:b/>
          <w:sz w:val="23"/>
          <w:szCs w:val="23"/>
        </w:rPr>
        <w:t>genossenschaftlichen Strukturen im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b/>
          <w:sz w:val="23"/>
          <w:szCs w:val="23"/>
        </w:rPr>
        <w:t>Dorf</w:t>
      </w:r>
      <w:r w:rsidRPr="00861F90">
        <w:rPr>
          <w:rFonts w:asciiTheme="minorHAnsi" w:hAnsiTheme="minorHAnsi" w:cstheme="minorHAnsi"/>
          <w:sz w:val="23"/>
          <w:szCs w:val="23"/>
        </w:rPr>
        <w:t>. Die Selbsthilfe der Bauern wird ergänzt durch gegenseitige Hilfe.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Das Gesellschaftsbild der meisten deutschen Aufklärer ist zwar noch an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proofErr w:type="gramStart"/>
      <w:r w:rsidRPr="00861F90">
        <w:rPr>
          <w:rFonts w:asciiTheme="minorHAnsi" w:hAnsiTheme="minorHAnsi" w:cstheme="minorHAnsi"/>
          <w:sz w:val="23"/>
          <w:szCs w:val="23"/>
        </w:rPr>
        <w:t>der ständischen</w:t>
      </w:r>
      <w:proofErr w:type="gramEnd"/>
      <w:r w:rsidRPr="00861F90">
        <w:rPr>
          <w:rFonts w:asciiTheme="minorHAnsi" w:hAnsiTheme="minorHAnsi" w:cstheme="minorHAnsi"/>
          <w:sz w:val="23"/>
          <w:szCs w:val="23"/>
        </w:rPr>
        <w:t xml:space="preserve"> Ordnung orientiert, doch weisen die von ihnen propagierten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Reformen ebenso wie die angestrebte Eigenständigkeit und demokratische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Selbsttätigkeit der bäuerlichen Bevölkerung über diese hinaus.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In einigen deutschsprachigen Gebieten - ich nenne besonders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Schweiz - waren Volksaufklärer Träger revolutionärer Propaganda für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eine bürgerlich-demokratische Republik.</w:t>
      </w: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861F90">
        <w:rPr>
          <w:rFonts w:asciiTheme="minorHAnsi" w:hAnsiTheme="minorHAnsi" w:cstheme="minorHAnsi"/>
          <w:sz w:val="32"/>
          <w:szCs w:val="32"/>
        </w:rPr>
        <w:t>4.</w:t>
      </w:r>
      <w:r w:rsidR="00861F90" w:rsidRPr="00861F90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065EB1" w:rsidRPr="00861F90" w:rsidRDefault="00E158F3" w:rsidP="00861F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i/>
          <w:sz w:val="23"/>
          <w:szCs w:val="23"/>
        </w:rPr>
        <w:t>Das Volk ist keiner reinen Lehre fähig! So? darum also</w:t>
      </w:r>
    </w:p>
    <w:p w:rsidR="00065EB1" w:rsidRPr="00861F90" w:rsidRDefault="00065EB1" w:rsidP="00861F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soll es zu einer ewigen Dummheit verdammt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seyn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[...].</w:t>
      </w:r>
    </w:p>
    <w:p w:rsidR="00065EB1" w:rsidRPr="00861F90" w:rsidRDefault="00065EB1" w:rsidP="00861F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Wäre es hier nun nicht eher Pflicht, das Volk mit den</w:t>
      </w:r>
    </w:p>
    <w:p w:rsidR="00065EB1" w:rsidRPr="00861F90" w:rsidRDefault="00065EB1" w:rsidP="00861F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Grundsätzen des gesitteten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Theils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der Nation bekannt</w:t>
      </w:r>
    </w:p>
    <w:p w:rsidR="00065EB1" w:rsidRPr="00861F90" w:rsidRDefault="00065EB1" w:rsidP="00861F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und vertraut zu machen, als es tiefer in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Barbarey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und</w:t>
      </w:r>
    </w:p>
    <w:p w:rsidR="00065EB1" w:rsidRPr="00861F90" w:rsidRDefault="00065EB1" w:rsidP="00861F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15"/>
          <w:szCs w:val="15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Wildheit zu stoßen, die es zum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Theil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abgelegt hat?</w:t>
      </w:r>
      <w:r w:rsidR="00E158F3" w:rsidRPr="00861F90">
        <w:rPr>
          <w:rFonts w:asciiTheme="minorHAnsi" w:hAnsiTheme="minorHAnsi" w:cstheme="minorHAnsi"/>
          <w:i/>
          <w:sz w:val="23"/>
          <w:szCs w:val="23"/>
        </w:rPr>
        <w:t>“</w:t>
      </w:r>
      <w:r w:rsidRPr="00861F90">
        <w:rPr>
          <w:rFonts w:asciiTheme="minorHAnsi" w:hAnsiTheme="minorHAnsi" w:cstheme="minorHAnsi"/>
          <w:i/>
          <w:sz w:val="15"/>
          <w:szCs w:val="15"/>
        </w:rPr>
        <w:t>32</w:t>
      </w: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5"/>
          <w:szCs w:val="15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861F90">
        <w:rPr>
          <w:rFonts w:asciiTheme="minorHAnsi" w:hAnsiTheme="minorHAnsi" w:cstheme="minorHAnsi"/>
          <w:sz w:val="16"/>
          <w:szCs w:val="16"/>
        </w:rPr>
        <w:t>405</w:t>
      </w:r>
    </w:p>
    <w:p w:rsidR="00065EB1" w:rsidRPr="00861F90" w:rsidRDefault="00E158F3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„</w:t>
      </w:r>
      <w:r w:rsidR="00065EB1" w:rsidRPr="00861F90">
        <w:rPr>
          <w:rFonts w:asciiTheme="minorHAnsi" w:hAnsiTheme="minorHAnsi" w:cstheme="minorHAnsi"/>
          <w:i/>
          <w:sz w:val="23"/>
          <w:szCs w:val="23"/>
        </w:rPr>
        <w:t xml:space="preserve">Zum Schimpf der Menschenvernunft </w:t>
      </w:r>
      <w:proofErr w:type="spellStart"/>
      <w:r w:rsidR="00065EB1" w:rsidRPr="00861F90">
        <w:rPr>
          <w:rFonts w:asciiTheme="minorHAnsi" w:hAnsiTheme="minorHAnsi" w:cstheme="minorHAnsi"/>
          <w:i/>
          <w:sz w:val="23"/>
          <w:szCs w:val="23"/>
        </w:rPr>
        <w:t>giebt</w:t>
      </w:r>
      <w:proofErr w:type="spellEnd"/>
      <w:r w:rsidR="00065EB1" w:rsidRPr="00861F90">
        <w:rPr>
          <w:rFonts w:asciiTheme="minorHAnsi" w:hAnsiTheme="minorHAnsi" w:cstheme="minorHAnsi"/>
          <w:i/>
          <w:sz w:val="23"/>
          <w:szCs w:val="23"/>
        </w:rPr>
        <w:t xml:space="preserve"> es leider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noch Leute, die sich nicht schämen, diese Frage dreist zu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bejahen. Gleich als könnte Dummheit, Aberglauben und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Laster uns wahrhaft glücklich machen. Diejenigen, die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ihre Mitmenschen als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Lastthiere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betrachten, auf deren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Rücken sie um so sicherer und bequemer nach Herzenslust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einherreiten können, in je unmenschlicherer Dummheit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sie sie zu erhalten wissen, werden freilich den Schriftstellern,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 xml:space="preserve">die da bemüht sind, die </w:t>
      </w:r>
      <w:proofErr w:type="spellStart"/>
      <w:r w:rsidRPr="00861F90">
        <w:rPr>
          <w:rFonts w:asciiTheme="minorHAnsi" w:hAnsiTheme="minorHAnsi" w:cstheme="minorHAnsi"/>
          <w:i/>
          <w:sz w:val="23"/>
          <w:szCs w:val="23"/>
        </w:rPr>
        <w:t>Morgenröthe</w:t>
      </w:r>
      <w:proofErr w:type="spellEnd"/>
      <w:r w:rsidRPr="00861F90">
        <w:rPr>
          <w:rFonts w:asciiTheme="minorHAnsi" w:hAnsiTheme="minorHAnsi" w:cstheme="minorHAnsi"/>
          <w:i/>
          <w:sz w:val="23"/>
          <w:szCs w:val="23"/>
        </w:rPr>
        <w:t xml:space="preserve"> der Aufklärung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über alle, auch die niedrige Stände aufgehen zu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861F90">
        <w:rPr>
          <w:rFonts w:asciiTheme="minorHAnsi" w:hAnsiTheme="minorHAnsi" w:cstheme="minorHAnsi"/>
          <w:i/>
          <w:sz w:val="23"/>
          <w:szCs w:val="23"/>
        </w:rPr>
        <w:t>lassen, wenig Dank wissen</w:t>
      </w:r>
      <w:r w:rsidR="00E158F3" w:rsidRPr="00861F90">
        <w:rPr>
          <w:rFonts w:asciiTheme="minorHAnsi" w:hAnsiTheme="minorHAnsi" w:cstheme="minorHAnsi"/>
          <w:i/>
          <w:sz w:val="23"/>
          <w:szCs w:val="23"/>
        </w:rPr>
        <w:t>“</w:t>
      </w:r>
      <w:r w:rsidRPr="00861F90">
        <w:rPr>
          <w:rFonts w:asciiTheme="minorHAnsi" w:hAnsiTheme="minorHAnsi" w:cstheme="minorHAnsi"/>
          <w:i/>
          <w:sz w:val="23"/>
          <w:szCs w:val="23"/>
        </w:rPr>
        <w:t xml:space="preserve"> (Riecke 1786: 36).</w:t>
      </w:r>
    </w:p>
    <w:p w:rsidR="00861F90" w:rsidRPr="00861F90" w:rsidRDefault="00861F90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Zum Abschluss einige Gedanken zu Adressaten und Charakter der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Volksaufklärung. Es soll dafür plädiert werden, die Aufklärung als einen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 xml:space="preserve">langdauernden </w:t>
      </w:r>
      <w:r w:rsidRPr="00861F90">
        <w:rPr>
          <w:rFonts w:asciiTheme="minorHAnsi" w:hAnsiTheme="minorHAnsi" w:cstheme="minorHAnsi"/>
          <w:b/>
          <w:sz w:val="23"/>
          <w:szCs w:val="23"/>
        </w:rPr>
        <w:t>Prozess vom Ende des 17. bis zur Mitte des 19. Jahrhunderts</w:t>
      </w:r>
      <w:r w:rsidR="00E158F3" w:rsidRPr="00861F9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zu begreifen, in dessen Verlauf der Kreis der Adressaten ständig erweitert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wird. Widerstände dagegen und theoretisch begründete Gegenpositionen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sind immer vorhanden. Sie sollten in ihrer Bedeutung nicht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überbewertet werden, denn in der Realität stellt sich die Volksaufklärung</w:t>
      </w:r>
      <w:r w:rsid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als Bewegung dar, die das Maß der von ihr vermittelten Informationen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lastRenderedPageBreak/>
        <w:t>und Kenntnisse ständig vergrößerte, bis praktisch kein Gegenstand mehr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von ihr ausgeschlossen war. Die Frage nach adressatenspezifischen Grenzen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der Aufklärung war praktisch durch zahlreiche </w:t>
      </w:r>
      <w:r w:rsidR="004642B6">
        <w:rPr>
          <w:rFonts w:asciiTheme="minorHAnsi" w:hAnsiTheme="minorHAnsi" w:cstheme="minorHAnsi"/>
          <w:sz w:val="23"/>
          <w:szCs w:val="23"/>
        </w:rPr>
        <w:t>e</w:t>
      </w:r>
      <w:r w:rsidRPr="00861F90">
        <w:rPr>
          <w:rFonts w:asciiTheme="minorHAnsi" w:hAnsiTheme="minorHAnsi" w:cstheme="minorHAnsi"/>
          <w:sz w:val="23"/>
          <w:szCs w:val="23"/>
        </w:rPr>
        <w:t>nzyklopädisch</w:t>
      </w:r>
      <w:r w:rsidR="004642B6">
        <w:rPr>
          <w:rFonts w:asciiTheme="minorHAnsi" w:hAnsiTheme="minorHAnsi" w:cstheme="minorHAnsi"/>
          <w:sz w:val="23"/>
          <w:szCs w:val="23"/>
        </w:rPr>
        <w:t>-</w:t>
      </w:r>
      <w:r w:rsidRPr="00861F90">
        <w:rPr>
          <w:rFonts w:asciiTheme="minorHAnsi" w:hAnsiTheme="minorHAnsi" w:cstheme="minorHAnsi"/>
          <w:sz w:val="23"/>
          <w:szCs w:val="23"/>
        </w:rPr>
        <w:t>volksaufklärerische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Schriften beantwortet, 1791 hatte der Publizist Gottlob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Nathanael Fischer darauf hingewiesen, diese Frage habe 'den gleichen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Wert wie die, wo die Welt mit Brettern zugenagelt sei. Es sei Unrecht,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einzelnen Ständen und Personen Grenzen der Aufklärung vorzugeben: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„</w:t>
      </w:r>
      <w:r w:rsidRPr="00861F90">
        <w:rPr>
          <w:rFonts w:asciiTheme="minorHAnsi" w:hAnsiTheme="minorHAnsi" w:cstheme="minorHAnsi"/>
          <w:sz w:val="23"/>
          <w:szCs w:val="23"/>
        </w:rPr>
        <w:t xml:space="preserve">Gott bewahre uns, 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daß</w:t>
      </w:r>
      <w:proofErr w:type="spellEnd"/>
      <w:r w:rsidRPr="00861F90">
        <w:rPr>
          <w:rFonts w:asciiTheme="minorHAnsi" w:hAnsiTheme="minorHAnsi" w:cstheme="minorHAnsi"/>
          <w:sz w:val="23"/>
          <w:szCs w:val="23"/>
        </w:rPr>
        <w:t xml:space="preserve"> jemals solche Grundsätze in Praxi die Oberhand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gewinnen.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 xml:space="preserve"> Niemandem sei es erlaubt, Grenzen der allgemeinen Aufklärung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zu ziehen; es gebe lediglich - und daran hat sich bis heute nichts geändert</w:t>
      </w:r>
      <w:r w:rsidR="00E158F3" w:rsidRPr="00861F90">
        <w:rPr>
          <w:rFonts w:asciiTheme="minorHAnsi" w:hAnsiTheme="minorHAnsi" w:cstheme="minorHAnsi"/>
          <w:sz w:val="23"/>
          <w:szCs w:val="23"/>
        </w:rPr>
        <w:t xml:space="preserve"> </w:t>
      </w:r>
      <w:r w:rsidRPr="00861F90">
        <w:rPr>
          <w:rFonts w:asciiTheme="minorHAnsi" w:hAnsiTheme="minorHAnsi" w:cstheme="minorHAnsi"/>
          <w:sz w:val="23"/>
          <w:szCs w:val="23"/>
        </w:rPr>
        <w:t>- natürliche Grenzen der Erkenntnis (Fischer 1791: 71).</w:t>
      </w: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406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Natürlich stellten die Volksaufklärer keine homogene Gruppe dar.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Stimmen jener Vertreter einer </w:t>
      </w:r>
      <w:r w:rsidR="00E158F3" w:rsidRPr="00861F90">
        <w:rPr>
          <w:rFonts w:asciiTheme="minorHAnsi" w:hAnsiTheme="minorHAnsi" w:cstheme="minorHAnsi"/>
          <w:sz w:val="23"/>
          <w:szCs w:val="23"/>
        </w:rPr>
        <w:t>„</w:t>
      </w:r>
      <w:r w:rsidRPr="00861F90">
        <w:rPr>
          <w:rFonts w:asciiTheme="minorHAnsi" w:hAnsiTheme="minorHAnsi" w:cstheme="minorHAnsi"/>
          <w:sz w:val="23"/>
          <w:szCs w:val="23"/>
        </w:rPr>
        <w:t>geteilten</w:t>
      </w:r>
      <w:r w:rsidR="00E158F3" w:rsidRPr="00861F90">
        <w:rPr>
          <w:rFonts w:asciiTheme="minorHAnsi" w:hAnsiTheme="minorHAnsi" w:cstheme="minorHAnsi"/>
          <w:sz w:val="23"/>
          <w:szCs w:val="23"/>
        </w:rPr>
        <w:t>“</w:t>
      </w:r>
      <w:r w:rsidRPr="00861F90">
        <w:rPr>
          <w:rFonts w:asciiTheme="minorHAnsi" w:hAnsiTheme="minorHAnsi" w:cstheme="minorHAnsi"/>
          <w:sz w:val="23"/>
          <w:szCs w:val="23"/>
        </w:rPr>
        <w:t>, ständischen Aufklärung sind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bekannt, die ängstlich zuteilen wollten, was als nützlich galt. Sie dürfen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aber nicht zu sehr aus heutiger Sicht beurteilt werden, da das Prinzip des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aufklärerischen Universalismus zwar selbstverständlich zu sein scheint,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der Praxis unserer Medien aber zunehmend eine riesige Masse unmündiger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Rezipienten produziert wird, für die ein verdünnter Abklatsch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Welt und seichte Unterhaltung gut genug scheinen. Auch noch der behäbig-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selbstzufriedene Pfarrer, der seinen Bauern von einer vernunftgemäßen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Wirtschaft, wie er sie verstand, predigte oder eine Anleitung zur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Stallfütterung schrieb, hingegen das Nachdenken über philosophische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und politische Fragen für seine Gemeindeglieder als sehr entbehrlich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sogar schädlich erachtete, ist Teil und Träger jenes Prozesses, in dem sich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die Vorstellung einer allgemeinen Aufklärung, die Idee einer gleichen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Teilhabe aller Glieder der Gesellschaft selbst an den politischen Dis-</w:t>
      </w:r>
      <w:proofErr w:type="spellStart"/>
      <w:r w:rsidRPr="00861F90">
        <w:rPr>
          <w:rFonts w:asciiTheme="minorHAnsi" w:hAnsiTheme="minorHAnsi" w:cstheme="minorHAnsi"/>
          <w:sz w:val="23"/>
          <w:szCs w:val="23"/>
        </w:rPr>
        <w:t>kussionen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und Entscheidungen überhaupt erst entfalten konnte. Wie auch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 xml:space="preserve">hätten in einer Gesellschaft, die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sz w:val="23"/>
            <w:szCs w:val="23"/>
          </w:rPr>
          <w:t>Bild</w:t>
        </w:r>
      </w:smartTag>
      <w:r w:rsidRPr="00861F90">
        <w:rPr>
          <w:rFonts w:asciiTheme="minorHAnsi" w:hAnsiTheme="minorHAnsi" w:cstheme="minorHAnsi"/>
          <w:sz w:val="23"/>
          <w:szCs w:val="23"/>
        </w:rPr>
        <w:t>ung, Lebenschancen und politische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61F90">
        <w:rPr>
          <w:rFonts w:asciiTheme="minorHAnsi" w:hAnsiTheme="minorHAnsi" w:cstheme="minorHAnsi"/>
          <w:sz w:val="23"/>
          <w:szCs w:val="23"/>
        </w:rPr>
        <w:t>Mitsprache seit Jahrhunderten nach der Standeszugehörigkeit bemaß,</w:t>
      </w: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7"/>
          <w:szCs w:val="17"/>
        </w:rPr>
      </w:pP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7"/>
          <w:szCs w:val="17"/>
        </w:rPr>
      </w:pPr>
      <w:r w:rsidRPr="00861F90">
        <w:rPr>
          <w:rFonts w:asciiTheme="minorHAnsi" w:hAnsiTheme="minorHAnsi" w:cstheme="minorHAnsi"/>
          <w:sz w:val="17"/>
          <w:szCs w:val="17"/>
        </w:rPr>
        <w:t>407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solche neuen Gedanken sogleich ohne jede Schlacke alten ständischen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Denkens entstehen sollen?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Die allgemeine Durchsetzung des aufklärerischen Universalismus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war ebenso wie die des Lesens und weltlicher Lesestoffe nicht in kurzer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Zeit möglich, sondern dauerte Jahrhunderte. Vielen Zeitgenossen war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sehr bewusst, dass die Volksaufklärung keine Angelegenheit weniger Jahre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war; sie zogen Parallelen zu dem langdauernden Prozess, in dem sich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aufklärerisches Gedankengut bei den Gelehrten und Gebildeten durchgesetzt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hatte.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r w:rsidRPr="00861F90">
        <w:rPr>
          <w:rFonts w:asciiTheme="minorHAnsi" w:hAnsiTheme="minorHAnsi" w:cstheme="minorHAnsi"/>
          <w:sz w:val="21"/>
          <w:szCs w:val="21"/>
        </w:rPr>
        <w:t>Wie lange haben Gelehrte aus allen Ständen, Staatsmänner,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Heerführer, Regenten die Systeme, Maximen, Gebräuche und Gewohnheiten,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in denen sie erzogen waren, als ein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unverletztlich.es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Heiligthum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proofErr w:type="spellStart"/>
      <w:r w:rsidRPr="00861F90">
        <w:rPr>
          <w:rFonts w:asciiTheme="minorHAnsi" w:hAnsiTheme="minorHAnsi" w:cstheme="minorHAnsi"/>
          <w:sz w:val="21"/>
          <w:szCs w:val="21"/>
        </w:rPr>
        <w:t>beybehalten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>, ohne den Gedanken zu wagen: Könnte die Sache auch wohl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anders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seyn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>?</w:t>
      </w:r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 xml:space="preserve"> So fragte 1788 Sebastian Georg Friedrich Mund, der Herausgeber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eines </w:t>
      </w:r>
      <w:proofErr w:type="spellStart"/>
      <w:r w:rsidRPr="00861F90">
        <w:rPr>
          <w:rFonts w:asciiTheme="minorHAnsi" w:hAnsiTheme="minorHAnsi" w:cstheme="minorHAnsi"/>
          <w:i/>
          <w:iCs/>
          <w:sz w:val="21"/>
          <w:szCs w:val="21"/>
        </w:rPr>
        <w:t>Landwirthschafilichen</w:t>
      </w:r>
      <w:proofErr w:type="spellEnd"/>
      <w:r w:rsidRPr="00861F90">
        <w:rPr>
          <w:rFonts w:asciiTheme="minorHAnsi" w:hAnsiTheme="minorHAnsi" w:cstheme="minorHAnsi"/>
          <w:i/>
          <w:iCs/>
          <w:sz w:val="21"/>
          <w:szCs w:val="21"/>
        </w:rPr>
        <w:t xml:space="preserve"> Magazins </w:t>
      </w:r>
      <w:r w:rsidRPr="00861F90">
        <w:rPr>
          <w:rFonts w:asciiTheme="minorHAnsi" w:hAnsiTheme="minorHAnsi" w:cstheme="minorHAnsi"/>
          <w:sz w:val="21"/>
          <w:szCs w:val="21"/>
        </w:rPr>
        <w:t>für bäuerliche Leser.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weiter heißt es: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r w:rsidRPr="00861F90">
        <w:rPr>
          <w:rFonts w:asciiTheme="minorHAnsi" w:hAnsiTheme="minorHAnsi" w:cstheme="minorHAnsi"/>
          <w:sz w:val="21"/>
          <w:szCs w:val="21"/>
        </w:rPr>
        <w:t xml:space="preserve">Eben so wenig kann man es dem Bauer verdenken,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daß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er nicht einen jeden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gutgemeynten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Vorschlag sogleich mit freudigem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proofErr w:type="spellStart"/>
      <w:r w:rsidRPr="00861F90">
        <w:rPr>
          <w:rFonts w:asciiTheme="minorHAnsi" w:hAnsiTheme="minorHAnsi" w:cstheme="minorHAnsi"/>
          <w:sz w:val="21"/>
          <w:szCs w:val="21"/>
        </w:rPr>
        <w:t>Beyfalle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auffaßt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>. Aufklärung kann in manchen Gegenden keinen ändern,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als einen sehr langsamen Gang nehmen; aber dieser Gang pflegt denn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auch desto gewisser zu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seyn</w:t>
      </w:r>
      <w:proofErr w:type="spellEnd"/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 xml:space="preserve"> (Mund 1788: V).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Noch einen Gedanken zum Abschluss. In der Debatte über Ausmaß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und Grenzen der Aufklärung und über deren Adressaten, wie sie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von den Volksaufkl</w:t>
      </w:r>
      <w:r w:rsidR="00E158F3" w:rsidRPr="00861F90">
        <w:rPr>
          <w:rFonts w:asciiTheme="minorHAnsi" w:hAnsiTheme="minorHAnsi" w:cstheme="minorHAnsi"/>
          <w:sz w:val="21"/>
          <w:szCs w:val="21"/>
        </w:rPr>
        <w:t xml:space="preserve">ärern geführt </w:t>
      </w:r>
      <w:r w:rsidRPr="00861F90">
        <w:rPr>
          <w:rFonts w:asciiTheme="minorHAnsi" w:hAnsiTheme="minorHAnsi" w:cstheme="minorHAnsi"/>
          <w:sz w:val="21"/>
          <w:szCs w:val="21"/>
        </w:rPr>
        <w:t>wurde, finden sich nicht nur zahlreiche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lastRenderedPageBreak/>
        <w:t xml:space="preserve">neue Quellen, die unser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sz w:val="21"/>
            <w:szCs w:val="21"/>
          </w:rPr>
          <w:t>Bild</w:t>
        </w:r>
      </w:smartTag>
      <w:r w:rsidRPr="00861F90">
        <w:rPr>
          <w:rFonts w:asciiTheme="minorHAnsi" w:hAnsiTheme="minorHAnsi" w:cstheme="minorHAnsi"/>
          <w:sz w:val="21"/>
          <w:szCs w:val="21"/>
        </w:rPr>
        <w:t xml:space="preserve"> vom Charakter der deutschen Aufklärung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vervollständigen, ergänzen und - nicht nur in kleinen Nuancen - erneuern,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sondern ebenso auch erste Versuche, das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r w:rsidRPr="00861F90">
        <w:rPr>
          <w:rFonts w:asciiTheme="minorHAnsi" w:hAnsiTheme="minorHAnsi" w:cstheme="minorHAnsi"/>
          <w:sz w:val="21"/>
          <w:szCs w:val="21"/>
        </w:rPr>
        <w:t>Volk</w:t>
      </w:r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 xml:space="preserve"> selbst in diese Debatte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einzubeziehen. Nur ein Beispiel dafür. Noch bevor Moses Mendelssohn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und Immanuel Kant im September und Dezember 1784 ihre berühmten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Aufsätze zu Charakter und Wesen der Aufklärung in der </w:t>
      </w:r>
      <w:r w:rsidRPr="00861F90">
        <w:rPr>
          <w:rFonts w:asciiTheme="minorHAnsi" w:hAnsiTheme="minorHAnsi" w:cstheme="minorHAnsi"/>
          <w:i/>
          <w:iCs/>
          <w:sz w:val="21"/>
          <w:szCs w:val="21"/>
        </w:rPr>
        <w:t>Berlinischen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1"/>
          <w:szCs w:val="21"/>
        </w:rPr>
      </w:pPr>
      <w:r w:rsidRPr="00861F90">
        <w:rPr>
          <w:rFonts w:asciiTheme="minorHAnsi" w:hAnsiTheme="minorHAnsi" w:cstheme="minorHAnsi"/>
          <w:i/>
          <w:iCs/>
          <w:sz w:val="21"/>
          <w:szCs w:val="21"/>
        </w:rPr>
        <w:t xml:space="preserve">Monatsschrift </w:t>
      </w:r>
      <w:r w:rsidRPr="00861F90">
        <w:rPr>
          <w:rFonts w:asciiTheme="minorHAnsi" w:hAnsiTheme="minorHAnsi" w:cstheme="minorHAnsi"/>
          <w:sz w:val="21"/>
          <w:szCs w:val="21"/>
        </w:rPr>
        <w:t xml:space="preserve">publizierten, erschien in der Zeitschrift </w:t>
      </w:r>
      <w:proofErr w:type="spellStart"/>
      <w:r w:rsidRPr="00861F90">
        <w:rPr>
          <w:rFonts w:asciiTheme="minorHAnsi" w:hAnsiTheme="minorHAnsi" w:cstheme="minorHAnsi"/>
          <w:i/>
          <w:iCs/>
          <w:sz w:val="21"/>
          <w:szCs w:val="21"/>
        </w:rPr>
        <w:t>Monathliche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proofErr w:type="spellStart"/>
      <w:r w:rsidRPr="00861F90">
        <w:rPr>
          <w:rFonts w:asciiTheme="minorHAnsi" w:hAnsiTheme="minorHAnsi" w:cstheme="minorHAnsi"/>
          <w:i/>
          <w:iCs/>
          <w:sz w:val="21"/>
          <w:szCs w:val="21"/>
        </w:rPr>
        <w:t>Beyträge</w:t>
      </w:r>
      <w:proofErr w:type="spellEnd"/>
      <w:r w:rsidRPr="00861F90">
        <w:rPr>
          <w:rFonts w:asciiTheme="minorHAnsi" w:hAnsiTheme="minorHAnsi" w:cstheme="minorHAnsi"/>
          <w:i/>
          <w:iCs/>
          <w:sz w:val="21"/>
          <w:szCs w:val="21"/>
        </w:rPr>
        <w:t xml:space="preserve"> zur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i/>
            <w:iCs/>
            <w:sz w:val="21"/>
            <w:szCs w:val="21"/>
          </w:rPr>
          <w:t>Bild</w:t>
        </w:r>
      </w:smartTag>
      <w:r w:rsidRPr="00861F90">
        <w:rPr>
          <w:rFonts w:asciiTheme="minorHAnsi" w:hAnsiTheme="minorHAnsi" w:cstheme="minorHAnsi"/>
          <w:i/>
          <w:iCs/>
          <w:sz w:val="21"/>
          <w:szCs w:val="21"/>
        </w:rPr>
        <w:t xml:space="preserve">ung und Unterhaltung des Bürgers und Landmanns </w:t>
      </w:r>
      <w:r w:rsidRPr="00861F90">
        <w:rPr>
          <w:rFonts w:asciiTheme="minorHAnsi" w:hAnsiTheme="minorHAnsi" w:cstheme="minorHAnsi"/>
          <w:sz w:val="21"/>
          <w:szCs w:val="21"/>
        </w:rPr>
        <w:t>eine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Abhandlung über die Frage </w:t>
      </w:r>
      <w:r w:rsidR="00E158F3" w:rsidRPr="00861F90">
        <w:rPr>
          <w:rFonts w:asciiTheme="minorHAnsi" w:hAnsiTheme="minorHAnsi" w:cstheme="minorHAnsi"/>
          <w:b/>
          <w:sz w:val="21"/>
          <w:szCs w:val="21"/>
        </w:rPr>
        <w:t>„</w:t>
      </w:r>
      <w:r w:rsidRPr="00861F90">
        <w:rPr>
          <w:rFonts w:asciiTheme="minorHAnsi" w:hAnsiTheme="minorHAnsi" w:cstheme="minorHAnsi"/>
          <w:b/>
          <w:sz w:val="21"/>
          <w:szCs w:val="21"/>
        </w:rPr>
        <w:t xml:space="preserve">Was heißt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b/>
            <w:sz w:val="21"/>
            <w:szCs w:val="21"/>
          </w:rPr>
          <w:t>Bild</w:t>
        </w:r>
      </w:smartTag>
      <w:r w:rsidRPr="00861F90">
        <w:rPr>
          <w:rFonts w:asciiTheme="minorHAnsi" w:hAnsiTheme="minorHAnsi" w:cstheme="minorHAnsi"/>
          <w:b/>
          <w:sz w:val="21"/>
          <w:szCs w:val="21"/>
        </w:rPr>
        <w:t>ung oder Aufklärung des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b/>
          <w:sz w:val="21"/>
          <w:szCs w:val="21"/>
        </w:rPr>
        <w:t>Bürgers und Landmanns?</w:t>
      </w:r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14"/>
          <w:szCs w:val="14"/>
        </w:rPr>
        <w:t xml:space="preserve">33 </w:t>
      </w:r>
      <w:r w:rsidRPr="00861F90">
        <w:rPr>
          <w:rFonts w:asciiTheme="minorHAnsi" w:hAnsiTheme="minorHAnsi" w:cstheme="minorHAnsi"/>
          <w:sz w:val="21"/>
          <w:szCs w:val="21"/>
        </w:rPr>
        <w:t>Herausgeber und Autor ist der wenig be-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408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kannte Magister der Philosophie Christian August </w:t>
      </w:r>
      <w:r w:rsidRPr="00861F90">
        <w:rPr>
          <w:rFonts w:asciiTheme="minorHAnsi" w:hAnsiTheme="minorHAnsi" w:cstheme="minorHAnsi"/>
          <w:b/>
          <w:sz w:val="21"/>
          <w:szCs w:val="21"/>
        </w:rPr>
        <w:t>Wichmann</w:t>
      </w:r>
      <w:proofErr w:type="gramStart"/>
      <w:r w:rsidRPr="00861F90">
        <w:rPr>
          <w:rFonts w:asciiTheme="minorHAnsi" w:hAnsiTheme="minorHAnsi" w:cstheme="minorHAnsi"/>
          <w:sz w:val="21"/>
          <w:szCs w:val="21"/>
        </w:rPr>
        <w:t>,</w:t>
      </w:r>
      <w:r w:rsidRPr="00861F90">
        <w:rPr>
          <w:rFonts w:asciiTheme="minorHAnsi" w:hAnsiTheme="minorHAnsi" w:cstheme="minorHAnsi"/>
          <w:sz w:val="14"/>
          <w:szCs w:val="14"/>
        </w:rPr>
        <w:t>34</w:t>
      </w:r>
      <w:proofErr w:type="gramEnd"/>
      <w:r w:rsidRPr="00861F90">
        <w:rPr>
          <w:rFonts w:asciiTheme="minorHAnsi" w:hAnsiTheme="minorHAnsi" w:cstheme="minorHAnsi"/>
          <w:sz w:val="14"/>
          <w:szCs w:val="14"/>
        </w:rPr>
        <w:t xml:space="preserve"> </w:t>
      </w:r>
      <w:r w:rsidRPr="00861F90">
        <w:rPr>
          <w:rFonts w:asciiTheme="minorHAnsi" w:hAnsiTheme="minorHAnsi" w:cstheme="minorHAnsi"/>
          <w:sz w:val="21"/>
          <w:szCs w:val="21"/>
        </w:rPr>
        <w:t>gemeinsam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mit Moses Mendelssohn immerhin der erste, der den Begriff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r w:rsidRPr="00861F90">
        <w:rPr>
          <w:rFonts w:asciiTheme="minorHAnsi" w:hAnsiTheme="minorHAnsi" w:cstheme="minorHAnsi"/>
          <w:sz w:val="21"/>
          <w:szCs w:val="21"/>
        </w:rPr>
        <w:t>Volksaufklärung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r w:rsidRPr="00861F90">
        <w:rPr>
          <w:rFonts w:asciiTheme="minorHAnsi" w:hAnsiTheme="minorHAnsi" w:cstheme="minorHAnsi"/>
          <w:sz w:val="21"/>
          <w:szCs w:val="21"/>
        </w:rPr>
        <w:t xml:space="preserve"> prägt.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r w:rsidRPr="00861F90">
        <w:rPr>
          <w:rFonts w:asciiTheme="minorHAnsi" w:hAnsiTheme="minorHAnsi" w:cstheme="minorHAnsi"/>
          <w:sz w:val="21"/>
          <w:szCs w:val="21"/>
        </w:rPr>
        <w:t>Aufgeklärt</w:t>
      </w:r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 xml:space="preserve">, so erläutert er </w:t>
      </w:r>
      <w:proofErr w:type="gramStart"/>
      <w:r w:rsidRPr="00861F90">
        <w:rPr>
          <w:rFonts w:asciiTheme="minorHAnsi" w:hAnsiTheme="minorHAnsi" w:cstheme="minorHAnsi"/>
          <w:sz w:val="21"/>
          <w:szCs w:val="21"/>
        </w:rPr>
        <w:t>seinen einfachen Lesern</w:t>
      </w:r>
      <w:proofErr w:type="gramEnd"/>
      <w:r w:rsidRPr="00861F90">
        <w:rPr>
          <w:rFonts w:asciiTheme="minorHAnsi" w:hAnsiTheme="minorHAnsi" w:cstheme="minorHAnsi"/>
          <w:sz w:val="21"/>
          <w:szCs w:val="21"/>
        </w:rPr>
        <w:t>,</w:t>
      </w:r>
    </w:p>
    <w:p w:rsidR="00065EB1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„</w:t>
      </w:r>
      <w:r w:rsidR="00065EB1" w:rsidRPr="00861F90">
        <w:rPr>
          <w:rFonts w:asciiTheme="minorHAnsi" w:hAnsiTheme="minorHAnsi" w:cstheme="minorHAnsi"/>
          <w:sz w:val="21"/>
          <w:szCs w:val="21"/>
        </w:rPr>
        <w:t xml:space="preserve">ist nur derjenige, der sich in seiner Denkungsart von </w:t>
      </w:r>
      <w:proofErr w:type="spellStart"/>
      <w:r w:rsidR="00065EB1" w:rsidRPr="00861F90">
        <w:rPr>
          <w:rFonts w:asciiTheme="minorHAnsi" w:hAnsiTheme="minorHAnsi" w:cstheme="minorHAnsi"/>
          <w:sz w:val="21"/>
          <w:szCs w:val="21"/>
        </w:rPr>
        <w:t>Vorurtheilen</w:t>
      </w:r>
      <w:proofErr w:type="spellEnd"/>
      <w:r w:rsidR="00065EB1" w:rsidRPr="00861F90">
        <w:rPr>
          <w:rFonts w:asciiTheme="minorHAnsi" w:hAnsiTheme="minorHAnsi" w:cstheme="minorHAnsi"/>
          <w:sz w:val="21"/>
          <w:szCs w:val="21"/>
        </w:rPr>
        <w:t>, (das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ist, von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Meynungen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>, von denen man selbst nicht weiß, warum man ihnen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proofErr w:type="spellStart"/>
      <w:r w:rsidRPr="00861F90">
        <w:rPr>
          <w:rFonts w:asciiTheme="minorHAnsi" w:hAnsiTheme="minorHAnsi" w:cstheme="minorHAnsi"/>
          <w:sz w:val="21"/>
          <w:szCs w:val="21"/>
        </w:rPr>
        <w:t>beyflichtet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,)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frey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gemacht, und sie nach richtigen oder solchen Begriffen,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die ganz mit der wahren Beschaffenheit der Dinge über einstimmen, geformt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und gestimmt hat.</w:t>
      </w:r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 xml:space="preserve"> Dort sei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r w:rsidRPr="00861F90">
        <w:rPr>
          <w:rFonts w:asciiTheme="minorHAnsi" w:hAnsiTheme="minorHAnsi" w:cstheme="minorHAnsi"/>
          <w:sz w:val="21"/>
          <w:szCs w:val="21"/>
        </w:rPr>
        <w:t>keine wahre Volksaufklärung</w:t>
      </w:r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>, wo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die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r w:rsidRPr="00861F90">
        <w:rPr>
          <w:rFonts w:asciiTheme="minorHAnsi" w:hAnsiTheme="minorHAnsi" w:cstheme="minorHAnsi"/>
          <w:sz w:val="21"/>
          <w:szCs w:val="21"/>
        </w:rPr>
        <w:t xml:space="preserve">Gewohnheit über alles, womit sich ein Mensch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beschäfftigt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und was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ihn angeht, nachzudenken und selbst zu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urtheilen</w:t>
      </w:r>
      <w:proofErr w:type="spellEnd"/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>, noch fehle. Ein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Kennzeichen von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grosser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Aufklärung einer Nation</w:t>
      </w:r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 xml:space="preserve"> sei,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daß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unter derselben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proofErr w:type="gramStart"/>
      <w:r w:rsidRPr="00861F90">
        <w:rPr>
          <w:rFonts w:asciiTheme="minorHAnsi" w:hAnsiTheme="minorHAnsi" w:cstheme="minorHAnsi"/>
          <w:sz w:val="21"/>
          <w:szCs w:val="21"/>
        </w:rPr>
        <w:t>viel</w:t>
      </w:r>
      <w:proofErr w:type="gramEnd"/>
      <w:r w:rsidRPr="00861F90">
        <w:rPr>
          <w:rFonts w:asciiTheme="minorHAnsi" w:hAnsiTheme="minorHAnsi" w:cstheme="minorHAnsi"/>
          <w:sz w:val="21"/>
          <w:szCs w:val="21"/>
        </w:rPr>
        <w:t xml:space="preserve"> Bücher im Umlaufe sind. [...] je mehrere Bücher in den Händen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>der Leute von allen Ständen herumgehen</w:t>
      </w:r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 xml:space="preserve"> und je </w:t>
      </w:r>
      <w:r w:rsidR="00E158F3" w:rsidRPr="00861F90">
        <w:rPr>
          <w:rFonts w:asciiTheme="minorHAnsi" w:hAnsiTheme="minorHAnsi" w:cstheme="minorHAnsi"/>
          <w:sz w:val="21"/>
          <w:szCs w:val="21"/>
        </w:rPr>
        <w:t>„</w:t>
      </w:r>
      <w:r w:rsidRPr="00861F90">
        <w:rPr>
          <w:rFonts w:asciiTheme="minorHAnsi" w:hAnsiTheme="minorHAnsi" w:cstheme="minorHAnsi"/>
          <w:sz w:val="21"/>
          <w:szCs w:val="21"/>
        </w:rPr>
        <w:t>weiter sich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861F90">
        <w:rPr>
          <w:rFonts w:asciiTheme="minorHAnsi" w:hAnsiTheme="minorHAnsi" w:cstheme="minorHAnsi"/>
          <w:sz w:val="21"/>
          <w:szCs w:val="21"/>
        </w:rPr>
        <w:t xml:space="preserve">Liebe zum Lesen ausbreitet,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destomehr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nimmt die Aufklärung zu,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destomehr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proofErr w:type="spellStart"/>
      <w:r w:rsidRPr="00861F90">
        <w:rPr>
          <w:rFonts w:asciiTheme="minorHAnsi" w:hAnsiTheme="minorHAnsi" w:cstheme="minorHAnsi"/>
          <w:sz w:val="21"/>
          <w:szCs w:val="21"/>
        </w:rPr>
        <w:t>verliehren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sich auch sogar </w:t>
      </w:r>
      <w:proofErr w:type="spellStart"/>
      <w:r w:rsidRPr="00861F90">
        <w:rPr>
          <w:rFonts w:asciiTheme="minorHAnsi" w:hAnsiTheme="minorHAnsi" w:cstheme="minorHAnsi"/>
          <w:sz w:val="21"/>
          <w:szCs w:val="21"/>
        </w:rPr>
        <w:t>bey</w:t>
      </w:r>
      <w:proofErr w:type="spellEnd"/>
      <w:r w:rsidRPr="00861F90">
        <w:rPr>
          <w:rFonts w:asciiTheme="minorHAnsi" w:hAnsiTheme="minorHAnsi" w:cstheme="minorHAnsi"/>
          <w:sz w:val="21"/>
          <w:szCs w:val="21"/>
        </w:rPr>
        <w:t xml:space="preserve"> den untersten Ständen die Folgen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861F90">
        <w:rPr>
          <w:rFonts w:asciiTheme="minorHAnsi" w:hAnsiTheme="minorHAnsi" w:cstheme="minorHAnsi"/>
          <w:sz w:val="21"/>
          <w:szCs w:val="21"/>
        </w:rPr>
        <w:t>Unwissenheit, Aberglaube und Schwärmerey</w:t>
      </w:r>
      <w:r w:rsidR="00E158F3" w:rsidRPr="00861F90">
        <w:rPr>
          <w:rFonts w:asciiTheme="minorHAnsi" w:hAnsiTheme="minorHAnsi" w:cstheme="minorHAnsi"/>
          <w:sz w:val="21"/>
          <w:szCs w:val="21"/>
        </w:rPr>
        <w:t>“</w:t>
      </w:r>
      <w:r w:rsidRPr="00861F90">
        <w:rPr>
          <w:rFonts w:asciiTheme="minorHAnsi" w:hAnsiTheme="minorHAnsi" w:cstheme="minorHAnsi"/>
          <w:sz w:val="21"/>
          <w:szCs w:val="21"/>
        </w:rPr>
        <w:t>.</w:t>
      </w:r>
      <w:r w:rsidRPr="00861F90">
        <w:rPr>
          <w:rFonts w:asciiTheme="minorHAnsi" w:hAnsiTheme="minorHAnsi" w:cstheme="minorHAnsi"/>
          <w:sz w:val="14"/>
          <w:szCs w:val="14"/>
        </w:rPr>
        <w:t>35</w:t>
      </w: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</w:p>
    <w:p w:rsidR="00861F90" w:rsidRDefault="00861F90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Anmerkungen: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1 Thieme war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Rector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der Stiftsschule in Merseburg. Bei der Schrift handelt es sich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um eine Antwort auf die im 22. Stück des Jahrgangs 1785 der </w:t>
      </w:r>
      <w:r w:rsidRPr="00861F90">
        <w:rPr>
          <w:rFonts w:asciiTheme="minorHAnsi" w:hAnsiTheme="minorHAnsi" w:cstheme="minorHAnsi"/>
          <w:i/>
          <w:iCs/>
          <w:sz w:val="19"/>
          <w:szCs w:val="19"/>
        </w:rPr>
        <w:t>Deutschen Zeitung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gestellte Preisfrage: „Welches sind die in dem gegenwärtigen bürgerlichen, kirchlichen,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wissenschaftlichen und geselligen Zustande der deutschen Nation wirklich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proofErr w:type="gramStart"/>
      <w:r w:rsidRPr="00861F90">
        <w:rPr>
          <w:rFonts w:asciiTheme="minorHAnsi" w:hAnsiTheme="minorHAnsi" w:cstheme="minorHAnsi"/>
          <w:sz w:val="19"/>
          <w:szCs w:val="19"/>
        </w:rPr>
        <w:t>vorhandenen</w:t>
      </w:r>
      <w:proofErr w:type="gramEnd"/>
      <w:r w:rsidRPr="00861F90">
        <w:rPr>
          <w:rFonts w:asciiTheme="minorHAnsi" w:hAnsiTheme="minorHAnsi" w:cstheme="minorHAnsi"/>
          <w:sz w:val="19"/>
          <w:szCs w:val="19"/>
        </w:rPr>
        <w:t xml:space="preserve"> Hindernisse des Selbstdenkens? Und was bringt jeder der hier anzugebenden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Mängel und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Mißbräuche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insbesondere für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Irrthümer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, Schwächen und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Fehler des Verstandes hervor?“ Unter 13 eingesandten Schriften wurde die vorliegende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von den Juroren Johann August Eberhard, Johann Jakob Engel, Ernst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Platner</w:t>
      </w:r>
      <w:proofErr w:type="spellEnd"/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und Adam Weishaupt als die beste ausgewählt.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2 Siehe dazu jüngst Kutsch 2008.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3 Zur Entwicklung der Volksaufklärung und ihrer Konzepte vgl.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Böning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/Siegert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1990, 2001. Einen Überblick über den Forschungsstand bietet der Tagungsband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von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Böning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et al. 2007.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4 Am Beispiel Hamburgs ist die Herausbildung dieses Lesepublikums beispielhaft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dargestellt in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Böning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2002. Siehe weiter die Überblicksdarstellungen bei Stöber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2000 sowie Wilke 2000.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5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Relationes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Curiosae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.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Theil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1-5; auch erschienen in 5 Bänden zu je 2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Theilen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, Hamburg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1682-1691, hier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Th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 l, 1683, Vorrede. Vollständiger Titel und weitere detaillierte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Angaben zu Auflagen, Neuausgaben, Nachahmungen, Übersetzungen und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Standorten in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Böning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1996, 1997, hier Band 1.1, Titel-Nr. 42. Siehe zu der Zeitschrift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weiterhin Kayser 1990,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Tatlock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1990. 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6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Relationes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Curiosae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Th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 l, 1683, Vorrede.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7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Relationes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Curiosae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Th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 l, 1683, Vorrede.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8 Ich beschränke mich hier auf die Beschreibung einiger mir besonders interessant erscheinender Beispiele. Systematisch </w:t>
      </w:r>
      <w:proofErr w:type="gramStart"/>
      <w:r w:rsidRPr="00861F90">
        <w:rPr>
          <w:rFonts w:asciiTheme="minorHAnsi" w:hAnsiTheme="minorHAnsi" w:cstheme="minorHAnsi"/>
          <w:sz w:val="19"/>
          <w:szCs w:val="19"/>
        </w:rPr>
        <w:t>ist</w:t>
      </w:r>
      <w:proofErr w:type="gramEnd"/>
      <w:r w:rsidRPr="00861F90">
        <w:rPr>
          <w:rFonts w:asciiTheme="minorHAnsi" w:hAnsiTheme="minorHAnsi" w:cstheme="minorHAnsi"/>
          <w:sz w:val="19"/>
          <w:szCs w:val="19"/>
        </w:rPr>
        <w:t xml:space="preserve"> der Prozess der Herausbildung der gemeinnützig-ökonomischen Aufklärung und der Beginn der Volksaufklärung beschrieben in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Böning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1991: 91-114.</w:t>
      </w:r>
    </w:p>
    <w:p w:rsidR="00574794" w:rsidRPr="00574794" w:rsidRDefault="00574794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574794">
        <w:rPr>
          <w:rFonts w:asciiTheme="minorHAnsi" w:hAnsiTheme="minorHAnsi" w:cstheme="minorHAnsi"/>
          <w:sz w:val="19"/>
          <w:szCs w:val="19"/>
        </w:rPr>
        <w:t xml:space="preserve">9 So etwa bei J. J. Becher (recte: </w:t>
      </w:r>
      <w:proofErr w:type="spellStart"/>
      <w:r w:rsidRPr="00574794">
        <w:rPr>
          <w:rFonts w:asciiTheme="minorHAnsi" w:hAnsiTheme="minorHAnsi" w:cstheme="minorHAnsi"/>
          <w:sz w:val="19"/>
          <w:szCs w:val="19"/>
        </w:rPr>
        <w:t>Achati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574794">
        <w:rPr>
          <w:rFonts w:asciiTheme="minorHAnsi" w:hAnsiTheme="minorHAnsi" w:cstheme="minorHAnsi"/>
          <w:sz w:val="19"/>
          <w:szCs w:val="19"/>
        </w:rPr>
        <w:t xml:space="preserve">1714 [1. Auflage 1702]. 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10 So etwa bei J. J. Becher (recte: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Achatius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Sturm), Kluger Haus-Vater [...]. Leipzig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1714 [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I.Auflage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1702].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lastRenderedPageBreak/>
        <w:t xml:space="preserve">Vgl. Des Pfälzischen Landwirths Gedanken von denen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Vorurtheilen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in der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Wirthschaft</w:t>
      </w:r>
      <w:proofErr w:type="spellEnd"/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In: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Oeconomische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Nachrichten, 99. Stück, Leipzig 1756, S. 178 ff.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11 Vgl. Der Wirth und die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Wirthin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, eine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oeconomische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und moralische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Wochenschrifft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Braunschweig,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Hüdesheim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1756-1757, 2. Stück 1756, S. 29 f.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12 Ebd., S. 4.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13 Die Quellen zu Entstehung und Entwicklung der Volksaufklärung bis 1780 finden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sich in der Quellensammlung: Idee von einem christlichen Dorf und andere Studientexte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zur frühen Volksaufklärung Mit einer Einleitung zur Entstehung der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Volksaufklärung von Holger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 Ausgewählt und kommentiert gemeinsam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mit Martin Brinkmann und anderen. Stuttgart-Bad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Cannstatt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Frommann-Holzboog</w:t>
      </w:r>
      <w:proofErr w:type="spellEnd"/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2002.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14 Als wichtigste Literatur zur Volksaufklärung seien hier genannt Schenda 1970,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Siegert 1978, Herrmann 1981, Voss 1981, Münch 1984, Knoche 1986,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1989,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Völpel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1996.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15 Erstmals findet sich dieser Begriff, nachdem zuvor schon häufig von „Aufklärung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des Volkes“ gesprochen wurde, im Plural in: Sammelrezension der gedruckten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Antworten auf die Preisfrage der Berliner Akademie der Wissenschaften auf das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Jahr 1780, ob es nützlich sein könne, das Volk zu täuschen. In: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Göttingische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Gelehrte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Anzeigen. Zugabe, 33. Stück vom 18.8.1781, S. 513-521.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16 Die Tagebücher liegen inzwischen ediert vor, vgl.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Bräker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1998 ff.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17 Diese Wandlung drückt sich anschaulich in neuen programmatischen Titeln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volksaufklärerischer Schriften aus. Carl Friedrich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Senff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gibt 1769 einen „Unterricht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für Herz und Verstand dem gemeinen Mann auf dem Lande und besonders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seiner Gemeinde zu gut aufgesetzt“ heraus, der den „Landmann“ in seiner „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Erkenntniß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Meinungen, Sitten und Wandel bessern“ soll. Konrad Schindler lässt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1771 seine „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Aufwekungen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zur Verbesserung der Sitten und Landwirtschaft“ erscheinen,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von Johann Wiegand, der es mit schneller Feder stets versteht, neue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Trends in eine eigene Schrift umzumünzen, kann man 1772 in den Buchhandlungen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seinen „Versuch. Den Fleiß unter dem Landvolke einzuführen, zu verbreiten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und allgemein zu machen“ erstehen.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18 ALZ 1801 II 492-494 in der Rezension der Schrift von [Heinrich Ludwig Fischer];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Der Jahrmarkt, ein Lehr- und Lesebuch für alle Stände, die Gutes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thun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und Böses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meiden wollen; besonders bestimmt für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allerley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Hausbediente, nicht weniger für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Bauern und Bürger, die mehr wissen und richtiger denken wollen, als andere ihres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Standes. Der löblichen Brüderschaft der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Hausirer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und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sz w:val="18"/>
            <w:szCs w:val="18"/>
          </w:rPr>
          <w:t>Bild</w:t>
        </w:r>
      </w:smartTag>
      <w:r w:rsidRPr="00861F90">
        <w:rPr>
          <w:rFonts w:asciiTheme="minorHAnsi" w:hAnsiTheme="minorHAnsi" w:cstheme="minorHAnsi"/>
          <w:sz w:val="18"/>
          <w:szCs w:val="18"/>
        </w:rPr>
        <w:t>ersänger zur Verbreitung,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den Zeichendeutern, Wunderärzten und Wahrsagern aber zur Beherzigung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empfohlen. Göttingen: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Vandenhoeck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&amp; Ruprecht 1800.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19 Siehe dazu die überaus nützliche und grundlegend erläuterte Quellenedition: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„Nützt es dem Volke, betrogen zu werden?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Est-il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utile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au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peuple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d'etre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trompe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?“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Die Preisfrage der Preußischen Akademie der Wissenschaften für 1780, hrsg. von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Hans Adler (vgl. Adler 2007a). Vgl. ebenfalls Adler 2007b.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20 Siehe dazu jetzt am Beispiel der Moralischen Erzählungen Alzheimer-Haller 2004.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21 Zur Bedeutung der Unterhaltung für die Bildungsbestrebungen der Aufklärer siehe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Maar 1995.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22 Die Diskussion und die als Illustration vorgestellte Erzählung findet sich in: Gedanken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von den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Würkungen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ökonomischer Schriften auf den Landmann. In: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Erfurthisches</w:t>
      </w:r>
      <w:proofErr w:type="spellEnd"/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Intelligenz-Blatt vom Jahre 1772, S. 408-409, 429-430.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23 Eine frühe enzyklopädische Schrift ist ein „Lesebuch zum Vergnügen für alle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Stande“ m dem sich eine bunte Mischung von literarischen, geografisch-länderkundlichen,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geschichtlichen, völkerkundlichen und naturgeschichtlichen Schriften finden, die auch oder ausschließlich für einfache Leser bestimmt sind. 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Insbesondere sind hier die Anfänge für eine Vermittlung von Dichtung und Literatur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an neue Leserschichten zu sehen. Die Quellen für die durchweg aus anderen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Schriften </w:t>
      </w:r>
      <w:proofErr w:type="gramStart"/>
      <w:r w:rsidRPr="00861F90">
        <w:rPr>
          <w:rFonts w:asciiTheme="minorHAnsi" w:hAnsiTheme="minorHAnsi" w:cstheme="minorHAnsi"/>
          <w:sz w:val="19"/>
          <w:szCs w:val="19"/>
        </w:rPr>
        <w:t>übernommenen Beiträge</w:t>
      </w:r>
      <w:proofErr w:type="gramEnd"/>
      <w:r w:rsidRPr="00861F90">
        <w:rPr>
          <w:rFonts w:asciiTheme="minorHAnsi" w:hAnsiTheme="minorHAnsi" w:cstheme="minorHAnsi"/>
          <w:sz w:val="19"/>
          <w:szCs w:val="19"/>
        </w:rPr>
        <w:t xml:space="preserve"> werden nicht genannt, „da es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bey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diesem Buche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nicht darauf angesehen ist, dem Leser eine Bücher-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Kenntniß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zu verschaffen,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sondern ihm nur in müßigen Stunden eine angenehme und nützliche Beschäftigung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zu machen“ (Vorbericht zu Band 3). Genannt werden jedoch etwa 50 Dichter,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von denen Beiträge in der „Lese-Bibliothek“ abgedruckt wurden. Daneben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spielen Beiträge zur Erweiterung geografischer und länderkundlicher Kenntnisse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eine Rolle. Siehe „Lese-Bibliothek für alle Stände von mannigfaltigem Inhalte und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verschiedenem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Werthe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“. Bändchen 1-3, Hamburg: Hans Jakob Matthießen 1783-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1785.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20"/>
          <w:szCs w:val="20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Wohlgemeynter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Vorschlag einer zu errichtenden Schul- und Gemeinde-Bibliothek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lastRenderedPageBreak/>
        <w:t xml:space="preserve">auf dem Lande. In: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Collecten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für Prediger, sonderlich auf dem Lande, Band 3,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Quedlinburg 1781, St. 3, S. 536-573, Zitat S. 541.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25 Heinrich Gottlieb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Zerrenner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: Volksbuch[.] Ein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faßlicher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Unterricht in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niizlichen</w:t>
      </w:r>
      <w:proofErr w:type="spellEnd"/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Erkenntnissen und Sachen mittelst einer zusammenhängenden Erzählung für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Landleute um sie verständig, gut, wohlhabend,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zufriedner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und für die Gesellschaft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brauchbarer zu machen. Theile 1-2, Magdeburg: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Scheidhauer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1787 [Nachdruck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Frankfurt und Leipzig 1792; Bearbeitung für bayerische Katholiken^ anonym unter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dem Titel „Legende für den gemeinen Mann“, 1788/1790; bearbeitet für österreichische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Katholiken Prag 1794/1796; Ausgaben o. O. (d.i. Kempten) 1788, n. A.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Kempten 1792 und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Piaggino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: Volksbuch, Kempten 1792; Regensburg 1792; Augsburg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1792, 3. A. Augsburg 1802; angeblich auch Ausgabe Magdeburg 1801, Leipzig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o. J. und Augsburg o. J. - Abdruck in Fortsetzungen unter dem Titel „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Faßlicher</w:t>
      </w:r>
      <w:proofErr w:type="spellEnd"/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Unterricht“ in „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Münsterisches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gemeinnützliches Wochenblatt“ 1790-1792].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26 Georg Friedrich Seiler: Allgemeines Lesebuch für den Bürger und Landmann vornehmlich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zum Gebrauch in Stadt- und Landschulen. Erlangen: Bibelanstalt 1790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[Weitere Ausgaben für Protestanten: mit Verlagsort Erlangen: 2. Ausgabe 1790,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3.-5.A. 1791, 6. A. 1793 (oder 1792), 7. u. S.A. 1796, (S.A. o. O.), 9. A. 1797,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10. A. 1799, 11. A. 1800, 12. A. 1802, 13. A. 1804, 14, A. 1805, 15. A. 1806, 16. A.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1810, 17.A. 18.., 18.A. 1820,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n.A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 1822, 19.A. 1823, 20.A. 1826, 21.A. 18.., 22.A.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1830, 23.A. 1835, 24.A. 1840,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n.A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 1853; mit Verlagsort Frankfurt und Leipzig: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n. A. 1791 und 1795; Bamberg 1808 (angeblich für Protestanten), Bamberg und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Würzburg: n. A. 1809, n. A. 1811, n. A. 1812, n. A. 1819. - Ausgaben für Katholiken: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mit Verlagsort Erlangen: o. O. 1790, 2. A. 1791, n. A. 1815,19. A. 1825, 20. A. 18.., 2l. A. 18.., 22. A. 1830, 23. A. 1836; Bamberg und Würzburg: n. A. 1791, n. A.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1804,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n.A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. 1809,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n.A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. 1810,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n.A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. 1812,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n.A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 1813; Hildesheim und Paderborn: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n. A. 1793; daneben sicher weitere nicht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numerierte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Auflage für Katholiken - 1830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eine Ausgabe für Feiertagsschulen, 1835 Ausgaben für Militärschulen und Sonntagsschulen.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- Als Anhang dazu: Kurze Beschreibung der Künste und Handwerke,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1791 und öfter. - Ergänzung: „5 Landkarten, m. deutschen Lettern“, ebd., und „3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Landcharten, Deutschland, Europa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u.d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 Erdkugel, mit Lettern gedruckt“ (lt. GV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133, 1985, S. 212b), ebd. 1791. - Ein Teil der Ausgaben ist unter Seilers Namen,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ein Teil anonym erschienen].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27 So beispielsweise die Erlanger Rechtsprofessoren Johann Bernhard Geiger und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Christian Friedrich Glück, den Agrarreformer Johann Friedrich Mayer aus Kupferzell,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den Erlanger Professor Johann Christian Daniel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Schreber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und Johann Georg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proofErr w:type="spellStart"/>
      <w:r w:rsidRPr="00861F90">
        <w:rPr>
          <w:rFonts w:asciiTheme="minorHAnsi" w:hAnsiTheme="minorHAnsi" w:cstheme="minorHAnsi"/>
          <w:sz w:val="19"/>
          <w:szCs w:val="19"/>
        </w:rPr>
        <w:t>Meusel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28 Vgl. etwa: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Encyclopädischer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Calender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, oder kurze Aufsätze für die Liebhaber der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Haushaltungs-Kunst, der Wissenschaften, und des Landlebens, auf das Schalt-]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ahr</w:t>
      </w:r>
      <w:proofErr w:type="spellEnd"/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1776 [-1786]. Herausgegeben von Johann Christoph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Heppe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. Nürnberg: Joh.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Andr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proofErr w:type="spellStart"/>
      <w:r w:rsidRPr="00861F90">
        <w:rPr>
          <w:rFonts w:asciiTheme="minorHAnsi" w:hAnsiTheme="minorHAnsi" w:cstheme="minorHAnsi"/>
          <w:sz w:val="19"/>
          <w:szCs w:val="19"/>
        </w:rPr>
        <w:t>Endter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[1775 bis mindestens 1788]. \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29 Johann Ferdinand Roth: Gemeinnütziges Lexikon für Leser aller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Klaßen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, besonders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für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Unstudierte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; oder kurze und deutliche Erklärung der, in mündlichen Unterhaltungen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und in schriftlichen Aufsätzen gebräuchlichsten Redensarten, Ausdrücke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und Kunstworte, in alphabetischer Ordnung. Neue verb. und verm. Auflage.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[Ausgabe in einem Band]. Nürnberg: Ernst Christoph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Grattenauer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1791 [EA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Nürnberg 1788]. Des Weiteren handelt die für die Diskussion über die Volksaufklärung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wichtige Vorrede vom Nutzen der immer allgemeiner werdenden Lektüre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und über Gegner der Aufklärung: „Wahre Aufklärung hassen nur diejenigen, welche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es leichter und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vortheilhafter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finden, über dumme Menschen zu herrschen,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um sie zur Befriedigung ihres despotischen Sinnes und ihres unersättlichen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Eigennuzes</w:t>
      </w:r>
      <w:proofErr w:type="spellEnd"/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proofErr w:type="spellStart"/>
      <w:r w:rsidRPr="00861F90">
        <w:rPr>
          <w:rFonts w:asciiTheme="minorHAnsi" w:hAnsiTheme="minorHAnsi" w:cstheme="minorHAnsi"/>
          <w:sz w:val="19"/>
          <w:szCs w:val="19"/>
        </w:rPr>
        <w:t>mißbrauchen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zu können. Nur Despoten und die zahllosen Schaaren ihrer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Helfershelfer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verschreyen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die Aufklärung, als ob sie - das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gröste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Uebel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sey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, das in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der heutigen Welt existiert.“ S. V.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30 Siehe auch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Würzer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1793.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31 Vgl. dazu detailliert Siegert 1985. Den wichtigsten Inhalt hat auch dargestellt</w:t>
      </w:r>
    </w:p>
    <w:p w:rsid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9"/>
          <w:szCs w:val="19"/>
        </w:rPr>
        <w:t>Hartmann 1985.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32 [Andreas Riem]: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Ueber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Aufklärung[.] Was hat der Staat zu erwarten - was die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Wissenschaften, wo man sie unterdrückt? - Wie formt sich der Volkscharakter? -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und was für Einflüsse hat die Religion, wenn man sie um Jahrhunderte zurückrückt,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und an die symbolischen Bücher schmiedet? Ein Wort zu Beherzigung für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Regenten, Staatsmänner und Priester. [Titelformulierung von Fragment l abweichend].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lastRenderedPageBreak/>
        <w:t>[..., Motto], „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Zweytes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Fragment, ein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Commentar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des Ersten.“ Berlin: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proofErr w:type="spellStart"/>
      <w:r w:rsidRPr="00861F90">
        <w:rPr>
          <w:rFonts w:asciiTheme="minorHAnsi" w:hAnsiTheme="minorHAnsi" w:cstheme="minorHAnsi"/>
          <w:sz w:val="19"/>
          <w:szCs w:val="19"/>
        </w:rPr>
        <w:t>Königl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. Preuß.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Akadem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. Kunst- und Buchhandlung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i.K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 1788 Bei der Schrift handelt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es sich um eine Fortsetzung von [Andreas Riem]: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Ueber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Aufklärung. Ob sie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dem Staate - der Religion - oder überhaupt gefährlich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sey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, und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seyn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könne? Ein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Wort zu Beherzigung für Regenten, Staatsmänner und Priester. Ein Fragment.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Berlin: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Königl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. Preuß.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Akadem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. Kunst- und Buchhandlung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i.K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. 1788. Beide Schriften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erlebten noch im Jahre 1788 je vier Auflagen und erregten größtes Aufsehen.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Es handelt sich hier nicht nur um den Versuch einer Begriffsbestimmung von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„Aufklärung“, sondern es werden auch Fragen erörtert wie „Wie weit geht die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Aufklärung? hat sie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Gränzen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oder hat sie keine?“, „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Verliehrt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oder gewinnt der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Staat durch Aufklärung?“, „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Verliehrt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oder gewinnt die Religion durch Aufklärung</w:t>
      </w:r>
      <w:proofErr w:type="gramStart"/>
      <w:r w:rsidRPr="00861F90">
        <w:rPr>
          <w:rFonts w:asciiTheme="minorHAnsi" w:hAnsiTheme="minorHAnsi" w:cstheme="minorHAnsi"/>
          <w:sz w:val="19"/>
          <w:szCs w:val="19"/>
        </w:rPr>
        <w:t>?„</w:t>
      </w:r>
      <w:proofErr w:type="gramEnd"/>
      <w:r w:rsidRPr="00861F90">
        <w:rPr>
          <w:rFonts w:asciiTheme="minorHAnsi" w:hAnsiTheme="minorHAnsi" w:cstheme="minorHAnsi"/>
          <w:sz w:val="19"/>
          <w:szCs w:val="19"/>
        </w:rPr>
        <w:t xml:space="preserve"> und „Ist überhaupt Täuschung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nöthig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und nützlich?“ Dabei werden auch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Probleme der Volksaufklärung aufgegriffen, insbesondere wenn das Problem der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b/>
          <w:color w:val="FF0000"/>
          <w:sz w:val="19"/>
          <w:szCs w:val="19"/>
        </w:rPr>
        <w:t>Volkstäuschung</w:t>
      </w:r>
      <w:r w:rsidRPr="00861F90">
        <w:rPr>
          <w:rFonts w:asciiTheme="minorHAnsi" w:hAnsiTheme="minorHAnsi" w:cstheme="minorHAnsi"/>
          <w:sz w:val="19"/>
          <w:szCs w:val="19"/>
        </w:rPr>
        <w:t xml:space="preserve"> diskutiert oder gefragt wird: „Wenn wir lehrten: Nicht der Glaube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an die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Dreyeinigkeit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, sondern Befolgung der reinen Tugendlehre Christi, kann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euch vorteilhaft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seyn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>, u. dergl.; sollten diese und ihnen ähnliche Lehrsätze, das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Tageslicht der vernünftigen christlichen Religion, gegen die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Finsterniß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und Mitternacht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9"/>
          <w:szCs w:val="19"/>
        </w:rPr>
        <w:t xml:space="preserve">der Glaubenslehre, die ihr ausbreitet, nicht dem Volke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vortheilhafter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9"/>
          <w:szCs w:val="19"/>
        </w:rPr>
        <w:t>seyn</w:t>
      </w:r>
      <w:proofErr w:type="spellEnd"/>
      <w:r w:rsidRPr="00861F90">
        <w:rPr>
          <w:rFonts w:asciiTheme="minorHAnsi" w:hAnsiTheme="minorHAnsi" w:cstheme="minorHAnsi"/>
          <w:sz w:val="19"/>
          <w:szCs w:val="19"/>
        </w:rPr>
        <w:t xml:space="preserve">, als die Lügen und Täuschungen, womit ihr das gemeine Volk als Ochsen zur </w:t>
      </w:r>
      <w:r w:rsidRPr="00861F90">
        <w:rPr>
          <w:rFonts w:asciiTheme="minorHAnsi" w:hAnsiTheme="minorHAnsi" w:cstheme="minorHAnsi"/>
          <w:sz w:val="18"/>
          <w:szCs w:val="18"/>
        </w:rPr>
        <w:t>Schlachtbank eines fortdauernden Verderbens führet?“ - Die Schrift führte zu einem heftigen „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Fragmentenstreit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“ über das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Wöllnersche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Religionsedikt; Näheres dazu bei Albrecht 1990 sowie eine Fülle zeitgenössischer Literatur dazu bei J. S.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Ersch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: Repertorium 1785-90 IV 1478-1480 und Repertorium 1791-95 IV 1212-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</w:rPr>
      </w:pPr>
      <w:r w:rsidRPr="00861F90">
        <w:rPr>
          <w:rFonts w:asciiTheme="minorHAnsi" w:hAnsiTheme="minorHAnsi" w:cstheme="minorHAnsi"/>
          <w:sz w:val="19"/>
          <w:szCs w:val="19"/>
        </w:rPr>
        <w:t>1214.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33 Was heißt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sz w:val="18"/>
            <w:szCs w:val="18"/>
          </w:rPr>
          <w:t>Bild</w:t>
        </w:r>
      </w:smartTag>
      <w:r w:rsidRPr="00861F90">
        <w:rPr>
          <w:rFonts w:asciiTheme="minorHAnsi" w:hAnsiTheme="minorHAnsi" w:cstheme="minorHAnsi"/>
          <w:sz w:val="18"/>
          <w:szCs w:val="18"/>
        </w:rPr>
        <w:t>ung oder Aufklärung des Bürgers und Landmanns? [Titelerweiterung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der Fortsetzung: Oder Beantwortung der Frage, was Geistliche zur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sz w:val="18"/>
            <w:szCs w:val="18"/>
          </w:rPr>
          <w:t>Bild</w:t>
        </w:r>
      </w:smartTag>
      <w:r w:rsidRPr="00861F90">
        <w:rPr>
          <w:rFonts w:asciiTheme="minorHAnsi" w:hAnsiTheme="minorHAnsi" w:cstheme="minorHAnsi"/>
          <w:sz w:val="18"/>
          <w:szCs w:val="18"/>
        </w:rPr>
        <w:t>ung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und Aufklärung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beytragen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können, und welche Männer unter den Geistlichen die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Liebe und das Zutrauen des Bürgers und des Landmannes vorzüglich verdienen.].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In: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Monathliche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Beyträge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zur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sz w:val="18"/>
            <w:szCs w:val="18"/>
          </w:rPr>
          <w:t>Bild</w:t>
        </w:r>
      </w:smartTag>
      <w:r w:rsidRPr="00861F90">
        <w:rPr>
          <w:rFonts w:asciiTheme="minorHAnsi" w:hAnsiTheme="minorHAnsi" w:cstheme="minorHAnsi"/>
          <w:sz w:val="18"/>
          <w:szCs w:val="18"/>
        </w:rPr>
        <w:t>ung und Unterhaltung des Bürgers und Landmanns,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Band l, Prag 1784, Stück 2, S. 97-114, und Stück 5, S. 385-407. Nach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Hamberger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/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Meusel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: Das gelehrte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Teutschland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 5. Auflage, Band 21, 1827, findet sich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ebenso wie in der Rezension der Zeitschrift in: Physikalisch-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Oekonomische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Bibliothek,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Göttingen, Jg. 1784, S. 453-455 (hier auch Erwähnung des anonymen Herausgebers Wichmann, der die Abhandlung mit „W“ unterzeichnet hat) der Hinweis,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dass die ersten Stücke der Zeitschrift und somit auch die hier in Frage stehende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Abhandlung bereits 1783 erschienen.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34 Christian August Wichmann, geboren am 14.3.1735 in Dresden, gestorben am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14.9.1807. Zu seiner Biografie siehe Deutsches Biographisches Archiv (DBA)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1362/231-232, 234-246. Siehe weiter: Max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Güntz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: Handbuch der Landwirtschaftlichen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Literatur.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Teüe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1-3. Leipzig 1897, 1897, 1902,2, 1897, S.227.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35 Was heißt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sz w:val="18"/>
            <w:szCs w:val="18"/>
          </w:rPr>
          <w:t>Bild</w:t>
        </w:r>
      </w:smartTag>
      <w:r w:rsidRPr="00861F90">
        <w:rPr>
          <w:rFonts w:asciiTheme="minorHAnsi" w:hAnsiTheme="minorHAnsi" w:cstheme="minorHAnsi"/>
          <w:sz w:val="18"/>
          <w:szCs w:val="18"/>
        </w:rPr>
        <w:t>ung oder Aufklärung des Bürgers und Landmanns? (wie Anm. 33),</w:t>
      </w:r>
    </w:p>
    <w:p w:rsidR="00861F90" w:rsidRPr="00861F90" w:rsidRDefault="00861F90" w:rsidP="00861F9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S. 385 ff.</w:t>
      </w:r>
    </w:p>
    <w:p w:rsidR="00861F90" w:rsidRDefault="00861F90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861F90" w:rsidRDefault="00861F90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861F90" w:rsidRDefault="00861F90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861F90" w:rsidRDefault="00861F90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Xxx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Literatur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Adler, Hans (2007a) (Hrsg.): Nützt es dem Volke, betrogen zu werden?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Est-il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utile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au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peuple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d'etre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trompe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? Die Preisfrage der Preußischen Akademie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Wissenschaften für 1780. Teilbände l und 2. Stuttgart-Bad Cannstatt: Frommann-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Holzboog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Adler, Hans (2007b): Volksaufklärung als Herausforderung der Aufklärung,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oder: Nützt es dem Volke, betrogen zu werden? Die Preisfrage der Preußischen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Akademie für 1780. In: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 / Schmidt, Hanno / Siegert, Reinhart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(Hrsg.): Volksaufklärung. Eine praktische Reformbewegung des 18. und 19. Jahrhunderts.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Bremen: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edition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lumiere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S. 51-72.</w:t>
      </w:r>
    </w:p>
    <w:p w:rsidR="00E158F3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409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Albrecht, Wolfgang (1990): Religionsedikt und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Riemsche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Fragmente. In: Weimarer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Beiträge, 36. Jg., S. 793-804.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Alzheimer-Haller, Heidrun (2004): Handbuch zur narrativen Volksaufklärung.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Moralische Geschichten 1780-1848. Berlin, New York de Gruyter.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Bahrdt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Karl Friedrich (1979 [1789]): Handbuch der Moral für den Bürgerstand.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Vaduz: Topos.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Becker, Rudolf Zacharias (1781): Beantwortung der Frage: Kann </w:t>
      </w:r>
      <w:proofErr w:type="gramStart"/>
      <w:r w:rsidRPr="00861F90">
        <w:rPr>
          <w:rFonts w:asciiTheme="minorHAnsi" w:hAnsiTheme="minorHAnsi" w:cstheme="minorHAnsi"/>
          <w:sz w:val="18"/>
          <w:szCs w:val="18"/>
        </w:rPr>
        <w:t>irgend eine</w:t>
      </w:r>
      <w:proofErr w:type="gramEnd"/>
      <w:r w:rsidRPr="00861F90">
        <w:rPr>
          <w:rFonts w:asciiTheme="minorHAnsi" w:hAnsiTheme="minorHAnsi" w:cstheme="minorHAnsi"/>
          <w:sz w:val="18"/>
          <w:szCs w:val="18"/>
        </w:rPr>
        <w:t xml:space="preserve"> Art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lastRenderedPageBreak/>
        <w:t xml:space="preserve">von Täuschung dem Volke zuträglich sein. Leipzig: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Crusius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smartTag w:uri="urn:schemas-microsoft-com:office:smarttags" w:element="PersonName">
        <w:r w:rsidRPr="00861F90">
          <w:rPr>
            <w:rFonts w:asciiTheme="minorHAnsi" w:hAnsiTheme="minorHAnsi" w:cstheme="minorHAnsi"/>
            <w:sz w:val="18"/>
            <w:szCs w:val="18"/>
          </w:rPr>
          <w:t>Bild</w:t>
        </w:r>
      </w:smartTag>
      <w:r w:rsidRPr="00861F90">
        <w:rPr>
          <w:rFonts w:asciiTheme="minorHAnsi" w:hAnsiTheme="minorHAnsi" w:cstheme="minorHAnsi"/>
          <w:sz w:val="18"/>
          <w:szCs w:val="18"/>
        </w:rPr>
        <w:t xml:space="preserve">erbeck, Christoph Lorenz (1710): Entdeckte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Grufft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Natürlicher Geheimnisse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/ Das ist: Gewisse / nicht in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blosser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Speculation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bestehende / sondern durch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viele Experimente bewährte Künste die Land=Güter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mercklich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zu verbessern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/ den Ackersmann reich zu machen und zu allen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Uberfluß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zu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verhelffen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Zelle [d. i. Gelle]: Hieronymus Friedrich Hoffmann.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, Holger (1989): Der </w:t>
      </w:r>
      <w:r w:rsidR="00E158F3" w:rsidRPr="00861F90">
        <w:rPr>
          <w:rFonts w:asciiTheme="minorHAnsi" w:hAnsiTheme="minorHAnsi" w:cstheme="minorHAnsi"/>
          <w:sz w:val="18"/>
          <w:szCs w:val="18"/>
        </w:rPr>
        <w:t>„</w:t>
      </w:r>
      <w:r w:rsidRPr="00861F90">
        <w:rPr>
          <w:rFonts w:asciiTheme="minorHAnsi" w:hAnsiTheme="minorHAnsi" w:cstheme="minorHAnsi"/>
          <w:sz w:val="18"/>
          <w:szCs w:val="18"/>
        </w:rPr>
        <w:t>gemeine Mann</w:t>
      </w:r>
      <w:r w:rsidR="00E158F3" w:rsidRPr="00861F90">
        <w:rPr>
          <w:rFonts w:asciiTheme="minorHAnsi" w:hAnsiTheme="minorHAnsi" w:cstheme="minorHAnsi"/>
          <w:sz w:val="18"/>
          <w:szCs w:val="18"/>
        </w:rPr>
        <w:t>“</w:t>
      </w:r>
      <w:r w:rsidRPr="00861F90">
        <w:rPr>
          <w:rFonts w:asciiTheme="minorHAnsi" w:hAnsiTheme="minorHAnsi" w:cstheme="minorHAnsi"/>
          <w:sz w:val="18"/>
          <w:szCs w:val="18"/>
        </w:rPr>
        <w:t xml:space="preserve"> als Adressat aufklärerischen Gedankengutes.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Ein Forschungsbericht zur Volksaufklärung. In: Das 18. Jahrhundert,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12. Jg., S. 52-80.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 (1990): Medizinische Volksaufklärung und Öffentlichkeit. Ein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Beitrag zur Popularisierung aufklärerischen Gedankengutes und zur Entstehung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einer Öffentlichkeit über Gesundheitsfragen. Mit einer Bibliographie medizinischer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Volksschriften. In: Internationales Archiv für Sozialgeschichte der deutschen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Literatur, Band 15.1. Tübingen; Niemeyer, S. 1-92.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 (1991): Der Wandel des gelehrten Selbstverständnisses und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Popularisierung aufklärerischen Gedankengutes. Der Philosoph Christian Wolff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und der Beginn der Volksaufklärung. In: Segeberg, Harro (Hrsg.): Vom Wert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Arbeit. Zur literarischen Konstitution des Wertkomplexes &gt;Arbeit&lt; in der deutschen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Literatur (1770-1930). Dokumentation einer interdisziplinären Tagung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Hamburg vom 16. bis 18. März 1988. Tübingen: Niemeyer, S. 91-114.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 (1996, 1997) (Hrsg.): Deutsche Presse. Biobibliographische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Handbücher zur Geschichte der deutschsprachigen periodischen Presse von </w:t>
      </w:r>
      <w:proofErr w:type="gramStart"/>
      <w:r w:rsidRPr="00861F90">
        <w:rPr>
          <w:rFonts w:asciiTheme="minorHAnsi" w:hAnsiTheme="minorHAnsi" w:cstheme="minorHAnsi"/>
          <w:sz w:val="18"/>
          <w:szCs w:val="18"/>
        </w:rPr>
        <w:t>den</w:t>
      </w:r>
      <w:proofErr w:type="gram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Anfängen bis 1815. Kommentierte Bibliographie der Zeitungen, Zeitschriften,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Intelligenzblätter, Kalender und Almanache sowie biographische Hinweise zu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Herausgebern, Verlegern und Druckern periodischer Schriften. - Band 1.1, 1.2,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1.3: Holger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/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Moepps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Emmy (Bearb.): Hamburg; - Band 2: Holger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/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Moepps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, Emmy (Bearb.): Altona, Bergedorf, Harburg,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Schiffbek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Wandsbek. Stuttgart-Bad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Cannstatt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Frommann-Holzboog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 (2000): Die Ottawa-Charta zur Gesundheitsförderung und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medizinische Volksaufklärung des 18. und 19. Jahrhunderts. Zur Aktualität einer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gramStart"/>
      <w:r w:rsidRPr="00861F90">
        <w:rPr>
          <w:rFonts w:asciiTheme="minorHAnsi" w:hAnsiTheme="minorHAnsi" w:cstheme="minorHAnsi"/>
          <w:sz w:val="18"/>
          <w:szCs w:val="18"/>
        </w:rPr>
        <w:t>historischen</w:t>
      </w:r>
      <w:proofErr w:type="gramEnd"/>
      <w:r w:rsidRPr="00861F90">
        <w:rPr>
          <w:rFonts w:asciiTheme="minorHAnsi" w:hAnsiTheme="minorHAnsi" w:cstheme="minorHAnsi"/>
          <w:sz w:val="18"/>
          <w:szCs w:val="18"/>
        </w:rPr>
        <w:t xml:space="preserve"> Bürgerinitiative. In: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Jazbinsek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Dietmar (Hrsg.): Gesundheitskommunikation.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Wiesbaden: Westdeutscher Verlag, S. 34-52.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410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 (2002): Welteroberung durch ein neues Publikum. Die deutsche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Presse und der Weg zur Aufklärung. Hamburg und Altona als Beispiel. Bremen: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edition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lumiere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 / Schnürt, Hanno / Siegert, Reinhart (2007) (Hrsg.): Volksaufklärung.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Eine praktische Reformbewegung des 18. und 19. Jahrhunderts. Bremen: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edition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lumiere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 / Siegert, Reinhart (1999, 2001, 2001): Volksaufklärung. Biobibliographisches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Handbuch zur Popularisierung aufklärerischen Denkens im deutschen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Sprachraum von den Anfängen bis 1850. - Band 1: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Holger: Die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Genese der Volksaufklärung und ihre Entwicklung bis 1780. - Band 2, Teil l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2: Siegert, Reinhart /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Holger: Die Volksaufklärung auf ihrem Höhepunkt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1781-1800. Mit Essays zum volksaufklärerischen Schrifttum der Mainzer Republik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von Heinrich Scheel und dem der Helvetischen Republik von Holger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Stuttgart-Bad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Cannstatt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Frommann-Holzboog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Bräker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Ulrich (1998 ff.): Sämtliche Schriften, Bände 1-5, herausgegeben von Andreas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Bürgi et al. München: Beck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Daum, Andreas W. (2002): Wissenschaftspopularisierung im 19. Jahrhundert.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Bürgerüche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Kultur, naturwissenschaftliche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sz w:val="18"/>
            <w:szCs w:val="18"/>
          </w:rPr>
          <w:t>Bild</w:t>
        </w:r>
      </w:smartTag>
      <w:r w:rsidRPr="00861F90">
        <w:rPr>
          <w:rFonts w:asciiTheme="minorHAnsi" w:hAnsiTheme="minorHAnsi" w:cstheme="minorHAnsi"/>
          <w:sz w:val="18"/>
          <w:szCs w:val="18"/>
        </w:rPr>
        <w:t>ung und die deutsche Öffentlichkeit,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1848-1914. 2., ergänzte Auflage. München: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Oldenbourg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Fischer, [Gottlob Nathanael] (1791):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Ueber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die Grenzen der Aufklärung. In: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Deutsche Monatsschrift, Band 3, S. 62-74.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Hartmann, Walter (1985): Volksbildung. Ein Kapitel Literaturgeschichte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Goethezeit. Stuttgart: Heinz.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Herrmann, Ulrich (1981) (Hrsg.): Das pädagogische Jahrhundert. Volksaufklärung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und Erziehung zur Armut im 18. Jahrhundert in Deutschland. Weinheim,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Basel: Beltz.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Kayser, Werner (1990): Thomas von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Wiering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und Erben. Ein bedeutendes Kapitel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hamburgischer Druckgeschichte. In: Auskunft. Mitteilungsblatt Hamburger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Bibliotheken, 10. Jg., S. 343-371.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Knoche, Michael (1986): Volksliteratur und Volksschriftenvereine im Vormärz.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Literaturtheoretische und institutionelle Aspekte einer Bewegung. Frankfurt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a. M.: Buchhändler-Vereinigung.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lastRenderedPageBreak/>
        <w:t xml:space="preserve">Kutsch, Arnulf (2008): Leseinteresse und Lektüre. </w:t>
      </w:r>
      <w:proofErr w:type="gramStart"/>
      <w:r w:rsidRPr="00861F90">
        <w:rPr>
          <w:rFonts w:asciiTheme="minorHAnsi" w:hAnsiTheme="minorHAnsi" w:cstheme="minorHAnsi"/>
          <w:sz w:val="18"/>
          <w:szCs w:val="18"/>
        </w:rPr>
        <w:t>Die Anfange</w:t>
      </w:r>
      <w:proofErr w:type="gramEnd"/>
      <w:r w:rsidRPr="00861F90">
        <w:rPr>
          <w:rFonts w:asciiTheme="minorHAnsi" w:hAnsiTheme="minorHAnsi" w:cstheme="minorHAnsi"/>
          <w:sz w:val="18"/>
          <w:szCs w:val="18"/>
        </w:rPr>
        <w:t xml:space="preserve"> der empirischen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Lese(r)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fbrschung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in Deutschland und den USA am Beginn des 20. Jahrhunderts.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Bremen: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edition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lumiere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Maar, Elke (1995): </w:t>
      </w:r>
      <w:smartTag w:uri="urn:schemas-microsoft-com:office:smarttags" w:element="PersonName">
        <w:r w:rsidRPr="00861F90">
          <w:rPr>
            <w:rFonts w:asciiTheme="minorHAnsi" w:hAnsiTheme="minorHAnsi" w:cstheme="minorHAnsi"/>
            <w:sz w:val="18"/>
            <w:szCs w:val="18"/>
          </w:rPr>
          <w:t>Bild</w:t>
        </w:r>
      </w:smartTag>
      <w:r w:rsidRPr="00861F90">
        <w:rPr>
          <w:rFonts w:asciiTheme="minorHAnsi" w:hAnsiTheme="minorHAnsi" w:cstheme="minorHAnsi"/>
          <w:sz w:val="18"/>
          <w:szCs w:val="18"/>
        </w:rPr>
        <w:t>ung durch Unterhaltung. Die Entdeckung des Infotainment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in der Aufklärung. Hallenser und Wiener Moralische Wochenschriften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der Blütezeit des Moraljournalismus, 1748-1782. Pfaffenweiler: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Centaurus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411</w:t>
      </w:r>
    </w:p>
    <w:p w:rsidR="00065EB1" w:rsidRPr="00861F90" w:rsidRDefault="00E158F3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Münch, Paul (Hrsg.) (1984): Ordnung, Fleiß und Sparsamkeit. Texte und Dokumente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zur Entstehung der </w:t>
      </w:r>
      <w:r w:rsidR="00E158F3" w:rsidRPr="00861F90">
        <w:rPr>
          <w:rFonts w:asciiTheme="minorHAnsi" w:hAnsiTheme="minorHAnsi" w:cstheme="minorHAnsi"/>
          <w:sz w:val="18"/>
          <w:szCs w:val="18"/>
        </w:rPr>
        <w:t>„</w:t>
      </w:r>
      <w:r w:rsidRPr="00861F90">
        <w:rPr>
          <w:rFonts w:asciiTheme="minorHAnsi" w:hAnsiTheme="minorHAnsi" w:cstheme="minorHAnsi"/>
          <w:sz w:val="18"/>
          <w:szCs w:val="18"/>
        </w:rPr>
        <w:t>bürgerlichen Tugenden</w:t>
      </w:r>
      <w:r w:rsidR="00E158F3" w:rsidRPr="00861F90">
        <w:rPr>
          <w:rFonts w:asciiTheme="minorHAnsi" w:hAnsiTheme="minorHAnsi" w:cstheme="minorHAnsi"/>
          <w:sz w:val="18"/>
          <w:szCs w:val="18"/>
        </w:rPr>
        <w:t>“</w:t>
      </w:r>
      <w:r w:rsidRPr="00861F90">
        <w:rPr>
          <w:rFonts w:asciiTheme="minorHAnsi" w:hAnsiTheme="minorHAnsi" w:cstheme="minorHAnsi"/>
          <w:sz w:val="18"/>
          <w:szCs w:val="18"/>
        </w:rPr>
        <w:t xml:space="preserve">. München: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dtv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Mund, [Sebastian] G[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eorg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] Friedrich] (Hrsg.) (1788): Landwirtschaftliches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Magazin, 1. Jg., S. V. [Leipzig: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Crusius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bis 1,791].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Most, Georg Friedrich (1843):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Encyclopädie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der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gesammten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Volksmedicin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oder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Lexikon der vorzüglichsten und wirksamsten Haus- und Volksarzneimittel aller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Länder. Nach den besten Quellen und nach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dreissigjährigen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im In- und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Auslande selbst gemachten zahlreichen Beobachtungen und Erfahrungen aus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dem Volksleben gesammelt und herausgegeben. Leipzig: Brockhaus.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Nägeli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Joh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[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ann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] Caspar (1992): Des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Lehrnsbegierigen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und Andächtigen Landmanns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Getreuer Wegweiser; Zur Beförderung der Ehre Gottes / und gemeinem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des Landes Nutzen ans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Liecht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gestellt Von Joh. Caspar Nägeli. Zürich: Heidegger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und Compagnie 1738. Neudruck der ersten Ausgabe Zürich 1738. Mit einem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Nachwort von Holger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. Stuttgart-Bad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Cannstatt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Frommann-Holzboog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Osterhausen, Johann Karl (1798):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Ueber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medicinische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Aufklärung. Erster Band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[mehr nicht erschienen]. Zürich: Heinrich Geßner.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[Riecke, Victor Heinrich] (1786) (Hrsg.): Brünner Wochenschrift zum Besten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der Armen. </w:t>
      </w:r>
      <w:r w:rsidR="00E158F3" w:rsidRPr="00861F90">
        <w:rPr>
          <w:rFonts w:asciiTheme="minorHAnsi" w:hAnsiTheme="minorHAnsi" w:cstheme="minorHAnsi"/>
          <w:sz w:val="18"/>
          <w:szCs w:val="18"/>
        </w:rPr>
        <w:t>„</w:t>
      </w:r>
      <w:r w:rsidRPr="00861F90">
        <w:rPr>
          <w:rFonts w:asciiTheme="minorHAnsi" w:hAnsiTheme="minorHAnsi" w:cstheme="minorHAnsi"/>
          <w:sz w:val="18"/>
          <w:szCs w:val="18"/>
        </w:rPr>
        <w:t>Erster Winter</w:t>
      </w:r>
      <w:r w:rsidR="00E158F3" w:rsidRPr="00861F90">
        <w:rPr>
          <w:rFonts w:asciiTheme="minorHAnsi" w:hAnsiTheme="minorHAnsi" w:cstheme="minorHAnsi"/>
          <w:sz w:val="18"/>
          <w:szCs w:val="18"/>
        </w:rPr>
        <w:t>“</w:t>
      </w:r>
      <w:r w:rsidRPr="00861F90">
        <w:rPr>
          <w:rFonts w:asciiTheme="minorHAnsi" w:hAnsiTheme="minorHAnsi" w:cstheme="minorHAnsi"/>
          <w:sz w:val="18"/>
          <w:szCs w:val="18"/>
        </w:rPr>
        <w:t xml:space="preserve"> oder Band 1. Brunn: o. V. [Druck Siedler].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Thieme, Karl Traugott (1788):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Ueber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die Hindernisse des Selbstdenkens in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Deutschland. Eine gekrönte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Preis§chrift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. Leipzig: Siegfried Lebrecht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Crusius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Schenda, Rudolf (1970): Volk ohne Buch. Studien zur Sozialgeschichte der populären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Lesestoffe 1770-1910. Frankfurt a. M.: Klostermann.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Schlosser, Johan Georg (1998): Katechismus der Sittenlehre für das Landvolk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Neudruck der ersten Ausgabe Frankfurt a. M. 1771. Mit einem-Nachwort von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Reinhart Siegert. Stuttgart-Bad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Cannstatt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Frommann-Holzboog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Schnappinger,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Bonifaz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Martin (1818):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Ueber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Erziehung, Aufklärung, und Zeitgeist,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zugleich auch über Philosophie, Christenthum, und Kirche, für alle Classen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gebildeter, und nachdenkender Leser. Von Bonifacius Martin Schnappinger,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großherzoglich badischem geistlichen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Rathe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Doktor der Theologie, und Professor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der Dogmatik an der großherzoglich badischen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Albertinischen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Universität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zur Freyburg im Breisgau. Augsburg: Christoph Kranzfelder.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Siegert, Reinhart (1978): Aufklärung und Volkslektüre. Exemplarisch dargestellt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an Rudolph Zacharias Becker und seinem </w:t>
      </w:r>
      <w:r w:rsidR="00E158F3" w:rsidRPr="00861F90">
        <w:rPr>
          <w:rFonts w:asciiTheme="minorHAnsi" w:hAnsiTheme="minorHAnsi" w:cstheme="minorHAnsi"/>
          <w:sz w:val="18"/>
          <w:szCs w:val="18"/>
        </w:rPr>
        <w:t>„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Noth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- und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Hülfsbüchlein</w:t>
      </w:r>
      <w:proofErr w:type="spellEnd"/>
      <w:r w:rsidR="00E158F3" w:rsidRPr="00861F90">
        <w:rPr>
          <w:rFonts w:asciiTheme="minorHAnsi" w:hAnsiTheme="minorHAnsi" w:cstheme="minorHAnsi"/>
          <w:sz w:val="18"/>
          <w:szCs w:val="18"/>
        </w:rPr>
        <w:t>“</w:t>
      </w:r>
      <w:r w:rsidRPr="00861F90">
        <w:rPr>
          <w:rFonts w:asciiTheme="minorHAnsi" w:hAnsiTheme="minorHAnsi" w:cstheme="minorHAnsi"/>
          <w:sz w:val="18"/>
          <w:szCs w:val="18"/>
        </w:rPr>
        <w:t>. Mit einer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Bibliographie zum Gesamtthema. Frankfurt a. M.: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Buchändler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-Vereinigung.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Stöber, Rudolf (2000): Deutsche Pressegeschichte. Einführung, Systematik, Glossar.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Konstanz: UVK.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Tatlock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, Lynne (1990): Thesaurus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Novorum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Periodicity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and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Rhetoric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of Fact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in Eberhard Werner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Happel's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Prose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. In: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Daphnis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19. Jg., S. 105-134.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412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Völpel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, Annegret (1996): Der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Literarisierungsprozeß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der Volksaufklärung des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späten 18. und frühen 19. Jahrhunderts. Dargestellt anhand der Volksschriften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von Schlosser,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Rochow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Becker, Salzmann und Hebel. Frankfurt a. M.: Lang.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Voss, Jürgen (1981): Der Gemeine Mann und die Volksaufklärung im späten 18.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Jahrhundert. In: Mommsen, Hans / Schulze, Winfried (Hrsg.): Vom Elend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Handarbeit. Probleme historischer Unterschichtenforschung. Stuttgart: Klett-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Cotta, S. 208-233.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Wilke, Jürgen (2000): Grundzüge der Medien- und Kommunikationsgeschichte.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Von den Anfängen bis ins 20. Jahrhundert. Köln, Weimar, Wien: Böhlau.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Wolff, Christian (1993) [1718]): Entdeckung der Wahren Ursache von der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wunderbahren</w:t>
      </w:r>
      <w:proofErr w:type="spellEnd"/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Vermehrung Des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Getreydes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, Dadurch zugleich der Wachsthum Der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Baeume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und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Pflantzen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überhaupt erläutert wird / als Die erste Probe Der Untersuchungen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 xml:space="preserve">von dem Wachsthume der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Pflantzen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 herausgegeben von Christan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Wolffen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 Neudruck der ersten Ausgabe Halle. Mit einem Nachwort von Holger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Böning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. Stuttgart-Bad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Cannstatt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Frommann-Holzboog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Würzer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, Heinrich (1793): Revolutions-Katechismus. Berlin: Gottfried Carl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Nauk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.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861F90">
        <w:rPr>
          <w:rFonts w:asciiTheme="minorHAnsi" w:hAnsiTheme="minorHAnsi" w:cstheme="minorHAnsi"/>
          <w:sz w:val="18"/>
          <w:szCs w:val="18"/>
        </w:rPr>
        <w:t>Würzer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61F90">
        <w:rPr>
          <w:rFonts w:asciiTheme="minorHAnsi" w:hAnsiTheme="minorHAnsi" w:cstheme="minorHAnsi"/>
          <w:sz w:val="18"/>
          <w:szCs w:val="18"/>
        </w:rPr>
        <w:t>Heinr</w:t>
      </w:r>
      <w:proofErr w:type="spellEnd"/>
      <w:r w:rsidRPr="00861F90">
        <w:rPr>
          <w:rFonts w:asciiTheme="minorHAnsi" w:hAnsiTheme="minorHAnsi" w:cstheme="minorHAnsi"/>
          <w:sz w:val="18"/>
          <w:szCs w:val="18"/>
        </w:rPr>
        <w:t>[ich] (1796): Der patriotische Volksredner. 1. Stück, 1796. Altona:</w:t>
      </w:r>
    </w:p>
    <w:p w:rsidR="00065EB1" w:rsidRPr="00861F90" w:rsidRDefault="00065EB1" w:rsidP="00065EB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t>Johann Friedrich Bechtold.</w:t>
      </w:r>
    </w:p>
    <w:p w:rsidR="00065EB1" w:rsidRPr="00861F90" w:rsidRDefault="00065EB1" w:rsidP="00E158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861F90">
        <w:rPr>
          <w:rFonts w:asciiTheme="minorHAnsi" w:hAnsiTheme="minorHAnsi" w:cstheme="minorHAnsi"/>
          <w:sz w:val="18"/>
          <w:szCs w:val="18"/>
        </w:rPr>
        <w:lastRenderedPageBreak/>
        <w:t>413</w:t>
      </w:r>
    </w:p>
    <w:p w:rsidR="008D37EF" w:rsidRPr="00861F90" w:rsidRDefault="008D37EF" w:rsidP="008D37EF">
      <w:pPr>
        <w:rPr>
          <w:rFonts w:asciiTheme="minorHAnsi" w:hAnsiTheme="minorHAnsi" w:cstheme="minorHAnsi"/>
        </w:rPr>
      </w:pPr>
    </w:p>
    <w:sectPr w:rsidR="008D37EF" w:rsidRPr="00861F90" w:rsidSect="00E31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D37EF"/>
    <w:rsid w:val="00065EB1"/>
    <w:rsid w:val="004642B6"/>
    <w:rsid w:val="00574794"/>
    <w:rsid w:val="00686A44"/>
    <w:rsid w:val="00746690"/>
    <w:rsid w:val="00763863"/>
    <w:rsid w:val="007B3BE9"/>
    <w:rsid w:val="00861F90"/>
    <w:rsid w:val="008D37EF"/>
    <w:rsid w:val="00E158F3"/>
    <w:rsid w:val="00E3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164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4F69-9EEA-478C-9852-EF8A074E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8426</Words>
  <Characters>53087</Characters>
  <Application>Microsoft Office Word</Application>
  <DocSecurity>0</DocSecurity>
  <Lines>442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claus-Wohnz-2012</dc:creator>
  <cp:lastModifiedBy>klaus wolschner</cp:lastModifiedBy>
  <cp:revision>4</cp:revision>
  <dcterms:created xsi:type="dcterms:W3CDTF">2017-10-31T10:23:00Z</dcterms:created>
  <dcterms:modified xsi:type="dcterms:W3CDTF">2019-12-08T10:38:00Z</dcterms:modified>
</cp:coreProperties>
</file>